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37F" w:rsidRPr="00015CD0" w:rsidRDefault="0024778F" w:rsidP="0024778F">
      <w:pPr>
        <w:spacing w:after="0" w:line="240" w:lineRule="auto"/>
        <w:jc w:val="center"/>
        <w:rPr>
          <w:b/>
          <w:sz w:val="24"/>
          <w:szCs w:val="24"/>
        </w:rPr>
      </w:pPr>
      <w:r w:rsidRPr="00015CD0">
        <w:rPr>
          <w:b/>
          <w:sz w:val="24"/>
          <w:szCs w:val="24"/>
        </w:rPr>
        <w:t>Back ground information required for approval of State PIP 2014-2015</w:t>
      </w:r>
    </w:p>
    <w:p w:rsidR="0024778F" w:rsidRPr="00015CD0" w:rsidRDefault="0024778F" w:rsidP="0024778F">
      <w:pPr>
        <w:spacing w:after="0" w:line="240" w:lineRule="auto"/>
        <w:rPr>
          <w:b/>
          <w:sz w:val="24"/>
          <w:szCs w:val="24"/>
        </w:rPr>
      </w:pPr>
    </w:p>
    <w:p w:rsidR="0024778F" w:rsidRPr="00015CD0" w:rsidRDefault="0024778F" w:rsidP="0024778F">
      <w:pPr>
        <w:shd w:val="clear" w:color="auto" w:fill="BFBFBF" w:themeFill="background1" w:themeFillShade="BF"/>
        <w:spacing w:after="0" w:line="240" w:lineRule="auto"/>
        <w:jc w:val="center"/>
        <w:rPr>
          <w:b/>
          <w:sz w:val="24"/>
          <w:szCs w:val="24"/>
        </w:rPr>
      </w:pPr>
      <w:r w:rsidRPr="00015CD0">
        <w:rPr>
          <w:b/>
          <w:sz w:val="24"/>
          <w:szCs w:val="24"/>
        </w:rPr>
        <w:t>FMR Code-B1: ASHA Programme</w:t>
      </w:r>
    </w:p>
    <w:p w:rsidR="0024778F" w:rsidRDefault="0024778F" w:rsidP="0024778F">
      <w:pPr>
        <w:spacing w:after="0" w:line="240" w:lineRule="auto"/>
        <w:jc w:val="center"/>
        <w:rPr>
          <w:b/>
          <w:sz w:val="24"/>
          <w:szCs w:val="24"/>
        </w:rPr>
      </w:pPr>
    </w:p>
    <w:p w:rsidR="00F745D1" w:rsidRDefault="00A01223" w:rsidP="00A01223">
      <w:pPr>
        <w:spacing w:after="0" w:line="240" w:lineRule="auto"/>
        <w:jc w:val="both"/>
        <w:rPr>
          <w:sz w:val="24"/>
          <w:szCs w:val="24"/>
        </w:rPr>
      </w:pPr>
      <w:r w:rsidRPr="00A01223">
        <w:rPr>
          <w:sz w:val="24"/>
          <w:szCs w:val="24"/>
        </w:rPr>
        <w:t xml:space="preserve">State PIP 2014-2015 focuses on equipping the ASHAs with the crucial HBNC Kit needs and filling the gap where more ASHAs and ASHA Mobilizers are needed in the State. </w:t>
      </w:r>
      <w:r w:rsidR="00D43267">
        <w:rPr>
          <w:sz w:val="24"/>
          <w:szCs w:val="24"/>
        </w:rPr>
        <w:t xml:space="preserve">The NIOS certification for the ASHAs will be prioritized from 2015-2016 State PIP onward. The state has intentionally decided to go ahead with this step by step process of equipping the ASHAs adequately and then with refresher trainings and experiences in the field work, come up with the certification. </w:t>
      </w:r>
    </w:p>
    <w:p w:rsidR="00F745D1" w:rsidRDefault="00F745D1" w:rsidP="00A01223">
      <w:pPr>
        <w:spacing w:after="0" w:line="240" w:lineRule="auto"/>
        <w:jc w:val="both"/>
        <w:rPr>
          <w:sz w:val="24"/>
          <w:szCs w:val="24"/>
        </w:rPr>
      </w:pPr>
    </w:p>
    <w:p w:rsidR="00A01223" w:rsidRDefault="00D43267" w:rsidP="00A01223">
      <w:pPr>
        <w:spacing w:after="0" w:line="240" w:lineRule="auto"/>
        <w:jc w:val="both"/>
        <w:rPr>
          <w:sz w:val="24"/>
          <w:szCs w:val="24"/>
        </w:rPr>
      </w:pPr>
      <w:r>
        <w:rPr>
          <w:sz w:val="24"/>
          <w:szCs w:val="24"/>
        </w:rPr>
        <w:t>With high ASHA drop out and replacement rate, the state has decided to prepone the NIOS Certification for the next year.</w:t>
      </w:r>
      <w:r w:rsidR="00F97EE6">
        <w:rPr>
          <w:sz w:val="24"/>
          <w:szCs w:val="24"/>
        </w:rPr>
        <w:t xml:space="preserve"> Therefore, this current State PIP, 2014-2015 (ASHA Programme) focusses on building the ASHA structure and re integrating the administrative structure and activating the available and existing systems to empower the ASHAs.</w:t>
      </w:r>
    </w:p>
    <w:p w:rsidR="00A01223" w:rsidRPr="00A01223" w:rsidRDefault="00A01223" w:rsidP="00A01223">
      <w:pPr>
        <w:spacing w:after="0" w:line="240" w:lineRule="auto"/>
        <w:jc w:val="both"/>
        <w:rPr>
          <w:sz w:val="24"/>
          <w:szCs w:val="24"/>
        </w:rPr>
      </w:pPr>
    </w:p>
    <w:p w:rsidR="0024778F" w:rsidRPr="00015CD0" w:rsidRDefault="0024778F" w:rsidP="0024778F">
      <w:pPr>
        <w:spacing w:after="0" w:line="240" w:lineRule="auto"/>
        <w:jc w:val="both"/>
        <w:rPr>
          <w:b/>
          <w:sz w:val="24"/>
          <w:szCs w:val="24"/>
        </w:rPr>
      </w:pPr>
      <w:r w:rsidRPr="00015CD0">
        <w:rPr>
          <w:b/>
          <w:sz w:val="24"/>
          <w:szCs w:val="24"/>
        </w:rPr>
        <w:t>Statu</w:t>
      </w:r>
      <w:r w:rsidR="00D37BDF" w:rsidRPr="00015CD0">
        <w:rPr>
          <w:b/>
          <w:sz w:val="24"/>
          <w:szCs w:val="24"/>
        </w:rPr>
        <w:t>s of ASHA Selection in Mizoram:</w:t>
      </w:r>
    </w:p>
    <w:p w:rsidR="0024778F" w:rsidRPr="00015CD0" w:rsidRDefault="0024778F" w:rsidP="0024778F">
      <w:pPr>
        <w:spacing w:after="0" w:line="240" w:lineRule="auto"/>
        <w:jc w:val="right"/>
        <w:rPr>
          <w:b/>
          <w:sz w:val="24"/>
          <w:szCs w:val="24"/>
        </w:rPr>
      </w:pPr>
      <w:r w:rsidRPr="00015CD0">
        <w:rPr>
          <w:b/>
          <w:sz w:val="24"/>
          <w:szCs w:val="24"/>
        </w:rPr>
        <w:t>ASHA Annexure-I</w:t>
      </w:r>
    </w:p>
    <w:tbl>
      <w:tblPr>
        <w:tblW w:w="9895" w:type="dxa"/>
        <w:jc w:val="center"/>
        <w:tblLook w:val="04A0" w:firstRow="1" w:lastRow="0" w:firstColumn="1" w:lastColumn="0" w:noHBand="0" w:noVBand="1"/>
      </w:tblPr>
      <w:tblGrid>
        <w:gridCol w:w="2155"/>
        <w:gridCol w:w="2160"/>
        <w:gridCol w:w="1319"/>
        <w:gridCol w:w="1921"/>
        <w:gridCol w:w="2340"/>
      </w:tblGrid>
      <w:tr w:rsidR="0024778F" w:rsidRPr="00015CD0" w:rsidTr="00996DA7">
        <w:trPr>
          <w:trHeight w:val="300"/>
          <w:jc w:val="center"/>
        </w:trPr>
        <w:tc>
          <w:tcPr>
            <w:tcW w:w="2155"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rsidR="0024778F" w:rsidRPr="00015CD0" w:rsidRDefault="00A046B2" w:rsidP="0024778F">
            <w:pPr>
              <w:spacing w:after="0" w:line="240" w:lineRule="auto"/>
              <w:jc w:val="center"/>
              <w:rPr>
                <w:rFonts w:eastAsia="Times New Roman" w:cs="Times New Roman"/>
                <w:b/>
                <w:bCs/>
                <w:sz w:val="24"/>
                <w:szCs w:val="24"/>
              </w:rPr>
            </w:pPr>
            <w:r w:rsidRPr="00015CD0">
              <w:rPr>
                <w:rFonts w:eastAsia="Times New Roman" w:cs="Times New Roman"/>
                <w:b/>
                <w:bCs/>
                <w:sz w:val="24"/>
                <w:szCs w:val="24"/>
              </w:rPr>
              <w:t>*</w:t>
            </w:r>
            <w:r w:rsidR="0024778F" w:rsidRPr="00015CD0">
              <w:rPr>
                <w:rFonts w:eastAsia="Times New Roman" w:cs="Times New Roman"/>
                <w:b/>
                <w:bCs/>
                <w:sz w:val="24"/>
                <w:szCs w:val="24"/>
              </w:rPr>
              <w:t>POPULATION</w:t>
            </w:r>
          </w:p>
        </w:tc>
        <w:tc>
          <w:tcPr>
            <w:tcW w:w="2160" w:type="dxa"/>
            <w:tcBorders>
              <w:top w:val="single" w:sz="4" w:space="0" w:color="auto"/>
              <w:left w:val="nil"/>
              <w:bottom w:val="single" w:sz="4" w:space="0" w:color="auto"/>
              <w:right w:val="single" w:sz="4" w:space="0" w:color="auto"/>
            </w:tcBorders>
            <w:shd w:val="clear" w:color="auto" w:fill="FFC000"/>
            <w:noWrap/>
            <w:vAlign w:val="bottom"/>
            <w:hideMark/>
          </w:tcPr>
          <w:p w:rsidR="0024778F" w:rsidRPr="00015CD0" w:rsidRDefault="0024778F" w:rsidP="0024778F">
            <w:pPr>
              <w:spacing w:after="0" w:line="240" w:lineRule="auto"/>
              <w:jc w:val="center"/>
              <w:rPr>
                <w:rFonts w:eastAsia="Times New Roman" w:cs="Times New Roman"/>
                <w:b/>
                <w:bCs/>
                <w:sz w:val="24"/>
                <w:szCs w:val="24"/>
              </w:rPr>
            </w:pPr>
            <w:r w:rsidRPr="00015CD0">
              <w:rPr>
                <w:rFonts w:eastAsia="Times New Roman" w:cs="Times New Roman"/>
                <w:b/>
                <w:bCs/>
                <w:sz w:val="24"/>
                <w:szCs w:val="24"/>
              </w:rPr>
              <w:t>ASHA REQUIRED as per POPULATION</w:t>
            </w:r>
          </w:p>
        </w:tc>
        <w:tc>
          <w:tcPr>
            <w:tcW w:w="1319" w:type="dxa"/>
            <w:tcBorders>
              <w:top w:val="single" w:sz="4" w:space="0" w:color="auto"/>
              <w:left w:val="nil"/>
              <w:bottom w:val="single" w:sz="4" w:space="0" w:color="auto"/>
              <w:right w:val="single" w:sz="4" w:space="0" w:color="auto"/>
            </w:tcBorders>
            <w:shd w:val="clear" w:color="auto" w:fill="FFC000"/>
            <w:noWrap/>
            <w:vAlign w:val="bottom"/>
            <w:hideMark/>
          </w:tcPr>
          <w:p w:rsidR="0024778F" w:rsidRPr="00015CD0" w:rsidRDefault="0024778F" w:rsidP="00A01223">
            <w:pPr>
              <w:spacing w:after="0" w:line="240" w:lineRule="auto"/>
              <w:jc w:val="center"/>
              <w:rPr>
                <w:rFonts w:eastAsia="Times New Roman" w:cs="Times New Roman"/>
                <w:b/>
                <w:bCs/>
                <w:sz w:val="24"/>
                <w:szCs w:val="24"/>
              </w:rPr>
            </w:pPr>
            <w:r w:rsidRPr="00015CD0">
              <w:rPr>
                <w:rFonts w:eastAsia="Times New Roman" w:cs="Times New Roman"/>
                <w:b/>
                <w:bCs/>
                <w:sz w:val="24"/>
                <w:szCs w:val="24"/>
              </w:rPr>
              <w:t>ASHA MOBILIZER</w:t>
            </w:r>
          </w:p>
        </w:tc>
        <w:tc>
          <w:tcPr>
            <w:tcW w:w="1921" w:type="dxa"/>
            <w:tcBorders>
              <w:top w:val="single" w:sz="4" w:space="0" w:color="auto"/>
              <w:left w:val="nil"/>
              <w:bottom w:val="single" w:sz="4" w:space="0" w:color="auto"/>
              <w:right w:val="single" w:sz="4" w:space="0" w:color="auto"/>
            </w:tcBorders>
            <w:shd w:val="clear" w:color="auto" w:fill="FFC000"/>
            <w:noWrap/>
            <w:vAlign w:val="bottom"/>
            <w:hideMark/>
          </w:tcPr>
          <w:p w:rsidR="0024778F" w:rsidRPr="00015CD0" w:rsidRDefault="0024778F" w:rsidP="0024778F">
            <w:pPr>
              <w:spacing w:after="0" w:line="240" w:lineRule="auto"/>
              <w:jc w:val="center"/>
              <w:rPr>
                <w:rFonts w:eastAsia="Times New Roman" w:cs="Times New Roman"/>
                <w:b/>
                <w:bCs/>
                <w:sz w:val="24"/>
                <w:szCs w:val="24"/>
              </w:rPr>
            </w:pPr>
            <w:r w:rsidRPr="00015CD0">
              <w:rPr>
                <w:rFonts w:eastAsia="Times New Roman" w:cs="Times New Roman"/>
                <w:b/>
                <w:bCs/>
                <w:sz w:val="24"/>
                <w:szCs w:val="24"/>
              </w:rPr>
              <w:t>ASHA ENGAGED</w:t>
            </w:r>
          </w:p>
        </w:tc>
        <w:tc>
          <w:tcPr>
            <w:tcW w:w="2340" w:type="dxa"/>
            <w:tcBorders>
              <w:top w:val="single" w:sz="4" w:space="0" w:color="auto"/>
              <w:left w:val="nil"/>
              <w:bottom w:val="single" w:sz="4" w:space="0" w:color="auto"/>
              <w:right w:val="single" w:sz="4" w:space="0" w:color="auto"/>
            </w:tcBorders>
            <w:shd w:val="clear" w:color="auto" w:fill="FFC000"/>
            <w:noWrap/>
            <w:vAlign w:val="bottom"/>
            <w:hideMark/>
          </w:tcPr>
          <w:p w:rsidR="0024778F" w:rsidRPr="00015CD0" w:rsidRDefault="0024778F" w:rsidP="0024778F">
            <w:pPr>
              <w:spacing w:after="0" w:line="240" w:lineRule="auto"/>
              <w:jc w:val="center"/>
              <w:rPr>
                <w:rFonts w:eastAsia="Times New Roman" w:cs="Times New Roman"/>
                <w:b/>
                <w:bCs/>
                <w:sz w:val="24"/>
                <w:szCs w:val="24"/>
              </w:rPr>
            </w:pPr>
            <w:r w:rsidRPr="00015CD0">
              <w:rPr>
                <w:rFonts w:eastAsia="Times New Roman" w:cs="Times New Roman"/>
                <w:b/>
                <w:bCs/>
                <w:sz w:val="24"/>
                <w:szCs w:val="24"/>
              </w:rPr>
              <w:t>ASHA SHORTFALL. TARGET-2014-2015.</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24778F">
            <w:pPr>
              <w:spacing w:after="0" w:line="240" w:lineRule="auto"/>
              <w:rPr>
                <w:rFonts w:eastAsia="Times New Roman" w:cs="Times New Roman"/>
                <w:b/>
                <w:bCs/>
                <w:sz w:val="24"/>
                <w:szCs w:val="24"/>
              </w:rPr>
            </w:pPr>
            <w:r w:rsidRPr="00015CD0">
              <w:rPr>
                <w:rFonts w:eastAsia="Times New Roman" w:cs="Times New Roman"/>
                <w:b/>
                <w:bCs/>
                <w:sz w:val="24"/>
                <w:szCs w:val="24"/>
              </w:rPr>
              <w:t>Rural population</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24778F">
            <w:pPr>
              <w:spacing w:after="0" w:line="240" w:lineRule="auto"/>
              <w:rPr>
                <w:rFonts w:eastAsia="Times New Roman" w:cs="Times New Roman"/>
                <w:b/>
                <w:bCs/>
                <w:sz w:val="24"/>
                <w:szCs w:val="24"/>
              </w:rPr>
            </w:pPr>
            <w:r w:rsidRPr="00015CD0">
              <w:rPr>
                <w:rFonts w:eastAsia="Times New Roman" w:cs="Times New Roman"/>
                <w:b/>
                <w:bCs/>
                <w:sz w:val="24"/>
                <w:szCs w:val="24"/>
              </w:rPr>
              <w:t>Rural Areas</w:t>
            </w:r>
          </w:p>
        </w:tc>
        <w:tc>
          <w:tcPr>
            <w:tcW w:w="1319"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24778F">
            <w:pPr>
              <w:spacing w:after="0" w:line="240" w:lineRule="auto"/>
              <w:rPr>
                <w:rFonts w:eastAsia="Times New Roman" w:cs="Times New Roman"/>
                <w:sz w:val="24"/>
                <w:szCs w:val="24"/>
              </w:rPr>
            </w:pPr>
            <w:r w:rsidRPr="00015CD0">
              <w:rPr>
                <w:rFonts w:eastAsia="Times New Roman" w:cs="Times New Roman"/>
                <w:sz w:val="24"/>
                <w:szCs w:val="24"/>
              </w:rPr>
              <w:t> </w:t>
            </w:r>
          </w:p>
        </w:tc>
        <w:tc>
          <w:tcPr>
            <w:tcW w:w="1921"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24778F">
            <w:pPr>
              <w:spacing w:after="0" w:line="240" w:lineRule="auto"/>
              <w:rPr>
                <w:rFonts w:eastAsia="Times New Roman" w:cs="Times New Roman"/>
                <w:sz w:val="24"/>
                <w:szCs w:val="24"/>
              </w:rPr>
            </w:pPr>
            <w:r w:rsidRPr="00015CD0">
              <w:rPr>
                <w:rFonts w:eastAsia="Times New Roman" w:cs="Times New Roman"/>
                <w:sz w:val="24"/>
                <w:szCs w:val="24"/>
              </w:rPr>
              <w:t>Rural Areas</w:t>
            </w:r>
          </w:p>
        </w:tc>
        <w:tc>
          <w:tcPr>
            <w:tcW w:w="23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24778F">
            <w:pPr>
              <w:spacing w:after="0" w:line="240" w:lineRule="auto"/>
              <w:rPr>
                <w:rFonts w:eastAsia="Times New Roman" w:cs="Times New Roman"/>
                <w:b/>
                <w:bCs/>
                <w:sz w:val="24"/>
                <w:szCs w:val="24"/>
              </w:rPr>
            </w:pPr>
            <w:r w:rsidRPr="00015CD0">
              <w:rPr>
                <w:rFonts w:eastAsia="Times New Roman" w:cs="Times New Roman"/>
                <w:b/>
                <w:bCs/>
                <w:sz w:val="24"/>
                <w:szCs w:val="24"/>
              </w:rPr>
              <w:t>Rural Areas</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782276</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1204</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121</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842</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362</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Population</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Areas</w:t>
            </w:r>
          </w:p>
        </w:tc>
        <w:tc>
          <w:tcPr>
            <w:tcW w:w="1319"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p>
        </w:tc>
        <w:tc>
          <w:tcPr>
            <w:tcW w:w="1921"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r w:rsidRPr="00015CD0">
              <w:rPr>
                <w:rFonts w:eastAsia="Times New Roman" w:cs="Times New Roman"/>
                <w:sz w:val="24"/>
                <w:szCs w:val="24"/>
              </w:rPr>
              <w:t>Urban Areas</w:t>
            </w:r>
          </w:p>
        </w:tc>
        <w:tc>
          <w:tcPr>
            <w:tcW w:w="23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Areas</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333321</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334</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17</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145</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189</w:t>
            </w:r>
          </w:p>
        </w:tc>
      </w:tr>
      <w:tr w:rsidR="0024778F" w:rsidRPr="00015CD0" w:rsidTr="00996DA7">
        <w:trPr>
          <w:trHeight w:val="260"/>
          <w:jc w:val="center"/>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8F" w:rsidRPr="00996DA7" w:rsidRDefault="00A046B2"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w:t>
            </w:r>
            <w:r w:rsidR="0024778F" w:rsidRPr="00996DA7">
              <w:rPr>
                <w:rFonts w:eastAsia="Times New Roman" w:cs="Times New Roman"/>
                <w:b/>
                <w:bCs/>
                <w:sz w:val="28"/>
                <w:szCs w:val="28"/>
              </w:rPr>
              <w:t>1115597</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1538</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138</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987</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551</w:t>
            </w:r>
          </w:p>
        </w:tc>
      </w:tr>
      <w:tr w:rsidR="00996DA7" w:rsidRPr="00015CD0" w:rsidTr="003433C8">
        <w:trPr>
          <w:trHeight w:val="260"/>
          <w:jc w:val="center"/>
        </w:trPr>
        <w:tc>
          <w:tcPr>
            <w:tcW w:w="98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996DA7" w:rsidRPr="00015CD0" w:rsidRDefault="00996DA7" w:rsidP="0024778F">
            <w:pPr>
              <w:spacing w:after="0" w:line="240" w:lineRule="auto"/>
              <w:jc w:val="right"/>
              <w:rPr>
                <w:rFonts w:eastAsia="Times New Roman" w:cs="Times New Roman"/>
                <w:b/>
                <w:bCs/>
                <w:sz w:val="24"/>
                <w:szCs w:val="24"/>
              </w:rPr>
            </w:pPr>
          </w:p>
        </w:tc>
      </w:tr>
      <w:tr w:rsidR="0024778F" w:rsidRPr="00015CD0" w:rsidTr="00996DA7">
        <w:trPr>
          <w:trHeight w:val="300"/>
          <w:jc w:val="center"/>
        </w:trPr>
        <w:tc>
          <w:tcPr>
            <w:tcW w:w="2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Rural HPD POPU.</w:t>
            </w:r>
          </w:p>
        </w:tc>
        <w:tc>
          <w:tcPr>
            <w:tcW w:w="21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Rural HPD areas</w:t>
            </w:r>
          </w:p>
        </w:tc>
        <w:tc>
          <w:tcPr>
            <w:tcW w:w="131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p>
        </w:tc>
        <w:tc>
          <w:tcPr>
            <w:tcW w:w="1921"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HPD Rural</w:t>
            </w:r>
          </w:p>
        </w:tc>
        <w:tc>
          <w:tcPr>
            <w:tcW w:w="23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HPD Rural</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356004</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548</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55</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455</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93</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Rural NHPD POPU.</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Rural NHPD</w:t>
            </w:r>
          </w:p>
        </w:tc>
        <w:tc>
          <w:tcPr>
            <w:tcW w:w="1319"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p>
        </w:tc>
        <w:tc>
          <w:tcPr>
            <w:tcW w:w="1921"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NHPD Rural</w:t>
            </w:r>
          </w:p>
        </w:tc>
        <w:tc>
          <w:tcPr>
            <w:tcW w:w="23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NHPD Rural</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426272</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656</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66</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387</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269</w:t>
            </w:r>
          </w:p>
        </w:tc>
      </w:tr>
      <w:tr w:rsidR="0024778F" w:rsidRPr="00015CD0" w:rsidTr="00996DA7">
        <w:trPr>
          <w:trHeight w:val="300"/>
          <w:jc w:val="center"/>
        </w:trPr>
        <w:tc>
          <w:tcPr>
            <w:tcW w:w="2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HPD</w:t>
            </w:r>
          </w:p>
        </w:tc>
        <w:tc>
          <w:tcPr>
            <w:tcW w:w="21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HPD Areas</w:t>
            </w:r>
          </w:p>
        </w:tc>
        <w:tc>
          <w:tcPr>
            <w:tcW w:w="131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p>
        </w:tc>
        <w:tc>
          <w:tcPr>
            <w:tcW w:w="1921"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HPD</w:t>
            </w:r>
          </w:p>
        </w:tc>
        <w:tc>
          <w:tcPr>
            <w:tcW w:w="23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HPD</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62800</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63</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3</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41</w:t>
            </w:r>
          </w:p>
        </w:tc>
        <w:tc>
          <w:tcPr>
            <w:tcW w:w="234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22</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NHPD</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NHPD Areas</w:t>
            </w:r>
          </w:p>
        </w:tc>
        <w:tc>
          <w:tcPr>
            <w:tcW w:w="1319"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sz w:val="24"/>
                <w:szCs w:val="24"/>
              </w:rPr>
            </w:pPr>
          </w:p>
        </w:tc>
        <w:tc>
          <w:tcPr>
            <w:tcW w:w="1921"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NHPD</w:t>
            </w:r>
          </w:p>
        </w:tc>
        <w:tc>
          <w:tcPr>
            <w:tcW w:w="2340" w:type="dxa"/>
            <w:tcBorders>
              <w:top w:val="nil"/>
              <w:left w:val="nil"/>
              <w:bottom w:val="single" w:sz="4" w:space="0" w:color="auto"/>
              <w:right w:val="single" w:sz="4" w:space="0" w:color="auto"/>
            </w:tcBorders>
            <w:shd w:val="clear" w:color="auto" w:fill="BFBFBF" w:themeFill="background1" w:themeFillShade="BF"/>
            <w:noWrap/>
            <w:vAlign w:val="bottom"/>
            <w:hideMark/>
          </w:tcPr>
          <w:p w:rsidR="0024778F" w:rsidRPr="00015CD0" w:rsidRDefault="0024778F" w:rsidP="00161179">
            <w:pPr>
              <w:spacing w:after="0" w:line="240" w:lineRule="auto"/>
              <w:jc w:val="center"/>
              <w:rPr>
                <w:rFonts w:eastAsia="Times New Roman" w:cs="Times New Roman"/>
                <w:b/>
                <w:bCs/>
                <w:sz w:val="24"/>
                <w:szCs w:val="24"/>
              </w:rPr>
            </w:pPr>
            <w:r w:rsidRPr="00015CD0">
              <w:rPr>
                <w:rFonts w:eastAsia="Times New Roman" w:cs="Times New Roman"/>
                <w:b/>
                <w:bCs/>
                <w:sz w:val="24"/>
                <w:szCs w:val="24"/>
              </w:rPr>
              <w:t>Urban NHPD</w:t>
            </w:r>
          </w:p>
        </w:tc>
      </w:tr>
      <w:tr w:rsidR="0024778F" w:rsidRPr="00015CD0" w:rsidTr="00996DA7">
        <w:trPr>
          <w:trHeight w:val="30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270521</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271</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14</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104</w:t>
            </w:r>
          </w:p>
        </w:tc>
        <w:tc>
          <w:tcPr>
            <w:tcW w:w="2340" w:type="dxa"/>
            <w:tcBorders>
              <w:top w:val="nil"/>
              <w:left w:val="nil"/>
              <w:bottom w:val="single" w:sz="4" w:space="0" w:color="auto"/>
              <w:right w:val="single" w:sz="4" w:space="0" w:color="auto"/>
            </w:tcBorders>
            <w:shd w:val="clear" w:color="auto" w:fill="auto"/>
            <w:noWrap/>
            <w:vAlign w:val="bottom"/>
            <w:hideMark/>
          </w:tcPr>
          <w:p w:rsidR="0024778F" w:rsidRPr="00015CD0" w:rsidRDefault="0024778F" w:rsidP="0024778F">
            <w:pPr>
              <w:spacing w:after="0" w:line="240" w:lineRule="auto"/>
              <w:jc w:val="right"/>
              <w:rPr>
                <w:rFonts w:eastAsia="Times New Roman" w:cs="Times New Roman"/>
                <w:sz w:val="24"/>
                <w:szCs w:val="24"/>
              </w:rPr>
            </w:pPr>
            <w:r w:rsidRPr="00015CD0">
              <w:rPr>
                <w:rFonts w:eastAsia="Times New Roman" w:cs="Times New Roman"/>
                <w:sz w:val="24"/>
                <w:szCs w:val="24"/>
              </w:rPr>
              <w:t>167</w:t>
            </w:r>
          </w:p>
        </w:tc>
      </w:tr>
      <w:tr w:rsidR="0024778F" w:rsidRPr="00015CD0" w:rsidTr="00996DA7">
        <w:trPr>
          <w:trHeight w:val="420"/>
          <w:jc w:val="center"/>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rsidR="0024778F" w:rsidRPr="00996DA7" w:rsidRDefault="00A046B2"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w:t>
            </w:r>
            <w:r w:rsidR="0024778F" w:rsidRPr="00996DA7">
              <w:rPr>
                <w:rFonts w:eastAsia="Times New Roman" w:cs="Times New Roman"/>
                <w:b/>
                <w:bCs/>
                <w:sz w:val="28"/>
                <w:szCs w:val="28"/>
              </w:rPr>
              <w:t>1115597</w:t>
            </w:r>
          </w:p>
        </w:tc>
        <w:tc>
          <w:tcPr>
            <w:tcW w:w="2160" w:type="dxa"/>
            <w:tcBorders>
              <w:top w:val="nil"/>
              <w:left w:val="nil"/>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1538</w:t>
            </w:r>
          </w:p>
        </w:tc>
        <w:tc>
          <w:tcPr>
            <w:tcW w:w="1319" w:type="dxa"/>
            <w:tcBorders>
              <w:top w:val="nil"/>
              <w:left w:val="nil"/>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138</w:t>
            </w:r>
          </w:p>
        </w:tc>
        <w:tc>
          <w:tcPr>
            <w:tcW w:w="1921" w:type="dxa"/>
            <w:tcBorders>
              <w:top w:val="nil"/>
              <w:left w:val="nil"/>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987</w:t>
            </w:r>
          </w:p>
        </w:tc>
        <w:tc>
          <w:tcPr>
            <w:tcW w:w="2340" w:type="dxa"/>
            <w:tcBorders>
              <w:top w:val="nil"/>
              <w:left w:val="nil"/>
              <w:bottom w:val="single" w:sz="4" w:space="0" w:color="auto"/>
              <w:right w:val="single" w:sz="4" w:space="0" w:color="auto"/>
            </w:tcBorders>
            <w:shd w:val="clear" w:color="auto" w:fill="auto"/>
            <w:noWrap/>
            <w:vAlign w:val="bottom"/>
            <w:hideMark/>
          </w:tcPr>
          <w:p w:rsidR="0024778F" w:rsidRPr="00996DA7" w:rsidRDefault="0024778F" w:rsidP="0024778F">
            <w:pPr>
              <w:spacing w:after="0" w:line="240" w:lineRule="auto"/>
              <w:jc w:val="right"/>
              <w:rPr>
                <w:rFonts w:eastAsia="Times New Roman" w:cs="Times New Roman"/>
                <w:b/>
                <w:bCs/>
                <w:sz w:val="28"/>
                <w:szCs w:val="28"/>
              </w:rPr>
            </w:pPr>
            <w:r w:rsidRPr="00996DA7">
              <w:rPr>
                <w:rFonts w:eastAsia="Times New Roman" w:cs="Times New Roman"/>
                <w:b/>
                <w:bCs/>
                <w:sz w:val="28"/>
                <w:szCs w:val="28"/>
              </w:rPr>
              <w:t>551</w:t>
            </w:r>
          </w:p>
        </w:tc>
      </w:tr>
    </w:tbl>
    <w:p w:rsidR="0024778F" w:rsidRPr="00015CD0" w:rsidRDefault="00A046B2" w:rsidP="0024778F">
      <w:pPr>
        <w:spacing w:after="0" w:line="240" w:lineRule="auto"/>
        <w:jc w:val="both"/>
        <w:rPr>
          <w:b/>
          <w:i/>
          <w:sz w:val="24"/>
          <w:szCs w:val="24"/>
        </w:rPr>
      </w:pPr>
      <w:r w:rsidRPr="00015CD0">
        <w:rPr>
          <w:b/>
          <w:i/>
          <w:sz w:val="24"/>
          <w:szCs w:val="24"/>
        </w:rPr>
        <w:t>*</w:t>
      </w:r>
      <w:r w:rsidR="0024778F" w:rsidRPr="00015CD0">
        <w:rPr>
          <w:b/>
          <w:i/>
          <w:sz w:val="24"/>
          <w:szCs w:val="24"/>
        </w:rPr>
        <w:t xml:space="preserve">Source: Mizoram State </w:t>
      </w:r>
      <w:r w:rsidR="008A69BD">
        <w:rPr>
          <w:b/>
          <w:i/>
          <w:sz w:val="24"/>
          <w:szCs w:val="24"/>
        </w:rPr>
        <w:t xml:space="preserve">latest </w:t>
      </w:r>
      <w:r w:rsidR="0024778F" w:rsidRPr="00015CD0">
        <w:rPr>
          <w:b/>
          <w:i/>
          <w:sz w:val="24"/>
          <w:szCs w:val="24"/>
        </w:rPr>
        <w:t>HMIS</w:t>
      </w:r>
      <w:r w:rsidR="008A69BD">
        <w:rPr>
          <w:b/>
          <w:i/>
          <w:sz w:val="24"/>
          <w:szCs w:val="24"/>
        </w:rPr>
        <w:t xml:space="preserve"> Report,</w:t>
      </w:r>
      <w:r w:rsidR="0024778F" w:rsidRPr="00015CD0">
        <w:rPr>
          <w:b/>
          <w:i/>
          <w:sz w:val="24"/>
          <w:szCs w:val="24"/>
        </w:rPr>
        <w:t xml:space="preserve"> 2013-2014</w:t>
      </w:r>
    </w:p>
    <w:p w:rsidR="00A046B2" w:rsidRPr="00015CD0" w:rsidRDefault="00A046B2" w:rsidP="0024778F">
      <w:pPr>
        <w:spacing w:after="0" w:line="240" w:lineRule="auto"/>
        <w:jc w:val="both"/>
        <w:rPr>
          <w:sz w:val="24"/>
          <w:szCs w:val="24"/>
        </w:rPr>
      </w:pPr>
    </w:p>
    <w:p w:rsidR="0039420D" w:rsidRPr="00015CD0" w:rsidRDefault="0039420D" w:rsidP="0024778F">
      <w:pPr>
        <w:spacing w:after="0" w:line="240" w:lineRule="auto"/>
        <w:jc w:val="both"/>
        <w:rPr>
          <w:sz w:val="24"/>
          <w:szCs w:val="24"/>
        </w:rPr>
      </w:pPr>
      <w:r w:rsidRPr="00015CD0">
        <w:rPr>
          <w:sz w:val="24"/>
          <w:szCs w:val="24"/>
        </w:rPr>
        <w:t xml:space="preserve">The population data is </w:t>
      </w:r>
      <w:r w:rsidR="00E5127C" w:rsidRPr="00015CD0">
        <w:rPr>
          <w:sz w:val="24"/>
          <w:szCs w:val="24"/>
        </w:rPr>
        <w:t>derived</w:t>
      </w:r>
      <w:r w:rsidRPr="00015CD0">
        <w:rPr>
          <w:sz w:val="24"/>
          <w:szCs w:val="24"/>
        </w:rPr>
        <w:t xml:space="preserve"> from the HMIS report, Mizoram 2013-2014 and as advised by the HMS Manager. The 2011 census population </w:t>
      </w:r>
      <w:r w:rsidR="00AC15E2" w:rsidRPr="00015CD0">
        <w:rPr>
          <w:sz w:val="24"/>
          <w:szCs w:val="24"/>
        </w:rPr>
        <w:t xml:space="preserve">(1091014) </w:t>
      </w:r>
      <w:r w:rsidRPr="00015CD0">
        <w:rPr>
          <w:sz w:val="24"/>
          <w:szCs w:val="24"/>
        </w:rPr>
        <w:t>used for the 2013-2014 was a PROVISIONAL data. Therefore, a more realistic population data</w:t>
      </w:r>
      <w:r w:rsidR="00AC15E2" w:rsidRPr="00015CD0">
        <w:rPr>
          <w:sz w:val="24"/>
          <w:szCs w:val="24"/>
        </w:rPr>
        <w:t xml:space="preserve"> (</w:t>
      </w:r>
      <w:r w:rsidR="00C30BCF" w:rsidRPr="00015CD0">
        <w:rPr>
          <w:sz w:val="24"/>
          <w:szCs w:val="24"/>
        </w:rPr>
        <w:t>*</w:t>
      </w:r>
      <w:r w:rsidR="00AC15E2" w:rsidRPr="00015CD0">
        <w:rPr>
          <w:sz w:val="24"/>
          <w:szCs w:val="24"/>
        </w:rPr>
        <w:t>1115597</w:t>
      </w:r>
      <w:r w:rsidR="00C30BCF" w:rsidRPr="00015CD0">
        <w:rPr>
          <w:sz w:val="24"/>
          <w:szCs w:val="24"/>
        </w:rPr>
        <w:t>,</w:t>
      </w:r>
      <w:r w:rsidR="008B1CB7">
        <w:rPr>
          <w:sz w:val="24"/>
          <w:szCs w:val="24"/>
        </w:rPr>
        <w:t xml:space="preserve"> </w:t>
      </w:r>
      <w:r w:rsidR="00C30BCF" w:rsidRPr="00015CD0">
        <w:rPr>
          <w:sz w:val="24"/>
          <w:szCs w:val="24"/>
        </w:rPr>
        <w:t>State HMIS 2013-2014</w:t>
      </w:r>
      <w:r w:rsidR="00AC15E2" w:rsidRPr="00015CD0">
        <w:rPr>
          <w:sz w:val="24"/>
          <w:szCs w:val="24"/>
        </w:rPr>
        <w:t>)</w:t>
      </w:r>
      <w:r w:rsidRPr="00015CD0">
        <w:rPr>
          <w:sz w:val="24"/>
          <w:szCs w:val="24"/>
        </w:rPr>
        <w:t xml:space="preserve"> needs to be used for the estimation of the need of number of ASHAs to actually work at the village level. As per the 2013-2014 State PIP there was a shortfall of 103 ASHAs based on the 2011 census population report of 1091014. However, considering the population gap between the provisional 2011 census and the State HMIS data for 2013-2014, an actual representation of the State population became more valid in the estimates for the ASHA status. </w:t>
      </w:r>
    </w:p>
    <w:p w:rsidR="0039420D" w:rsidRPr="00015CD0" w:rsidRDefault="0039420D" w:rsidP="0024778F">
      <w:pPr>
        <w:spacing w:after="0" w:line="240" w:lineRule="auto"/>
        <w:jc w:val="both"/>
        <w:rPr>
          <w:sz w:val="24"/>
          <w:szCs w:val="24"/>
        </w:rPr>
      </w:pPr>
    </w:p>
    <w:p w:rsidR="0039420D" w:rsidRPr="00015CD0" w:rsidRDefault="0039420D" w:rsidP="0024778F">
      <w:pPr>
        <w:spacing w:after="0" w:line="240" w:lineRule="auto"/>
        <w:jc w:val="both"/>
        <w:rPr>
          <w:sz w:val="24"/>
          <w:szCs w:val="24"/>
        </w:rPr>
      </w:pPr>
      <w:r w:rsidRPr="00015CD0">
        <w:rPr>
          <w:sz w:val="24"/>
          <w:szCs w:val="24"/>
        </w:rPr>
        <w:lastRenderedPageBreak/>
        <w:t>Considering the population difference in the two data source, the need for a more field based data (HMIS) is being used. This has resulted in the vast difference in the increasing need for the number of ASHAs in the State.</w:t>
      </w:r>
    </w:p>
    <w:p w:rsidR="00E93AC7" w:rsidRDefault="00E93AC7"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A046B2" w:rsidRPr="00015CD0" w:rsidRDefault="00A046B2" w:rsidP="00A046B2">
      <w:pPr>
        <w:spacing w:after="0" w:line="240" w:lineRule="auto"/>
        <w:jc w:val="both"/>
        <w:rPr>
          <w:b/>
          <w:sz w:val="24"/>
          <w:szCs w:val="24"/>
        </w:rPr>
      </w:pPr>
      <w:r w:rsidRPr="00015CD0">
        <w:rPr>
          <w:b/>
          <w:sz w:val="24"/>
          <w:szCs w:val="24"/>
        </w:rPr>
        <w:t>District-wise ASHA Status (Rural</w:t>
      </w:r>
      <w:r w:rsidR="005E1C3D">
        <w:rPr>
          <w:b/>
          <w:sz w:val="24"/>
          <w:szCs w:val="24"/>
        </w:rPr>
        <w:t xml:space="preserve"> </w:t>
      </w:r>
      <w:r w:rsidRPr="00015CD0">
        <w:rPr>
          <w:b/>
          <w:sz w:val="24"/>
          <w:szCs w:val="24"/>
        </w:rPr>
        <w:t>&amp;</w:t>
      </w:r>
      <w:r w:rsidR="00870C42">
        <w:rPr>
          <w:b/>
          <w:sz w:val="24"/>
          <w:szCs w:val="24"/>
        </w:rPr>
        <w:t xml:space="preserve"> </w:t>
      </w:r>
      <w:r w:rsidRPr="00015CD0">
        <w:rPr>
          <w:b/>
          <w:sz w:val="24"/>
          <w:szCs w:val="24"/>
        </w:rPr>
        <w:t>Urban, HPD &amp; NHPD) Distribution.</w:t>
      </w:r>
    </w:p>
    <w:tbl>
      <w:tblPr>
        <w:tblW w:w="10920" w:type="dxa"/>
        <w:jc w:val="center"/>
        <w:tblLook w:val="04A0" w:firstRow="1" w:lastRow="0" w:firstColumn="1" w:lastColumn="0" w:noHBand="0" w:noVBand="1"/>
      </w:tblPr>
      <w:tblGrid>
        <w:gridCol w:w="740"/>
        <w:gridCol w:w="2315"/>
        <w:gridCol w:w="1541"/>
        <w:gridCol w:w="1339"/>
        <w:gridCol w:w="1137"/>
        <w:gridCol w:w="1356"/>
        <w:gridCol w:w="1221"/>
        <w:gridCol w:w="1356"/>
      </w:tblGrid>
      <w:tr w:rsidR="00A046B2" w:rsidRPr="00015CD0" w:rsidTr="00B84929">
        <w:trPr>
          <w:trHeight w:val="300"/>
          <w:jc w:val="center"/>
        </w:trPr>
        <w:tc>
          <w:tcPr>
            <w:tcW w:w="655"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Sl.No</w:t>
            </w:r>
          </w:p>
        </w:tc>
        <w:tc>
          <w:tcPr>
            <w:tcW w:w="2315"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DISTRICT</w:t>
            </w:r>
          </w:p>
        </w:tc>
        <w:tc>
          <w:tcPr>
            <w:tcW w:w="1541"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8B1CB7">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POPULATION</w:t>
            </w:r>
          </w:p>
        </w:tc>
        <w:tc>
          <w:tcPr>
            <w:tcW w:w="1339"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ASHA REQUIRED as per Population</w:t>
            </w:r>
          </w:p>
        </w:tc>
        <w:tc>
          <w:tcPr>
            <w:tcW w:w="1137"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No OF EXISTING ASHA</w:t>
            </w:r>
          </w:p>
        </w:tc>
        <w:tc>
          <w:tcPr>
            <w:tcW w:w="1356"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SHORTFALL OF ASHA</w:t>
            </w:r>
          </w:p>
        </w:tc>
        <w:tc>
          <w:tcPr>
            <w:tcW w:w="1221"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DISTRICT</w:t>
            </w:r>
          </w:p>
        </w:tc>
        <w:tc>
          <w:tcPr>
            <w:tcW w:w="1356" w:type="dxa"/>
            <w:tcBorders>
              <w:top w:val="single" w:sz="4" w:space="0" w:color="auto"/>
              <w:left w:val="nil"/>
              <w:bottom w:val="single" w:sz="4" w:space="0" w:color="auto"/>
              <w:right w:val="single" w:sz="4" w:space="0" w:color="auto"/>
            </w:tcBorders>
            <w:shd w:val="clear" w:color="auto" w:fill="FFC000"/>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TOTAL DISTRICT SHORTFALL</w:t>
            </w:r>
          </w:p>
        </w:tc>
      </w:tr>
      <w:tr w:rsidR="00A046B2" w:rsidRPr="00015CD0" w:rsidTr="00B84929">
        <w:trPr>
          <w:trHeight w:val="300"/>
          <w:jc w:val="center"/>
        </w:trPr>
        <w:tc>
          <w:tcPr>
            <w:tcW w:w="6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1</w:t>
            </w:r>
          </w:p>
        </w:tc>
        <w:tc>
          <w:tcPr>
            <w:tcW w:w="2315"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Aizawl East (Rural)</w:t>
            </w:r>
          </w:p>
        </w:tc>
        <w:tc>
          <w:tcPr>
            <w:tcW w:w="1541"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92007</w:t>
            </w:r>
          </w:p>
        </w:tc>
        <w:tc>
          <w:tcPr>
            <w:tcW w:w="1339"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142</w:t>
            </w:r>
          </w:p>
        </w:tc>
        <w:tc>
          <w:tcPr>
            <w:tcW w:w="1137"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47</w:t>
            </w:r>
          </w:p>
        </w:tc>
        <w:tc>
          <w:tcPr>
            <w:tcW w:w="1356"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95</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Aizawl East</w:t>
            </w:r>
          </w:p>
        </w:tc>
        <w:tc>
          <w:tcPr>
            <w:tcW w:w="1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173</w:t>
            </w:r>
          </w:p>
        </w:tc>
      </w:tr>
      <w:tr w:rsidR="00A046B2" w:rsidRPr="00015CD0" w:rsidTr="00B84929">
        <w:trPr>
          <w:trHeight w:val="300"/>
          <w:jc w:val="center"/>
        </w:trPr>
        <w:tc>
          <w:tcPr>
            <w:tcW w:w="655" w:type="dxa"/>
            <w:vMerge/>
            <w:tcBorders>
              <w:top w:val="nil"/>
              <w:left w:val="single" w:sz="4" w:space="0" w:color="auto"/>
              <w:bottom w:val="single" w:sz="4" w:space="0" w:color="000000"/>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Aizawl East (Urban)</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155079</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155</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77</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78</w:t>
            </w:r>
          </w:p>
        </w:tc>
        <w:tc>
          <w:tcPr>
            <w:tcW w:w="1221"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b/>
                <w:bCs/>
                <w:color w:val="000000"/>
                <w:sz w:val="24"/>
                <w:szCs w:val="24"/>
              </w:rPr>
            </w:pPr>
          </w:p>
        </w:tc>
        <w:tc>
          <w:tcPr>
            <w:tcW w:w="1356"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r>
      <w:tr w:rsidR="00A046B2" w:rsidRPr="00015CD0" w:rsidTr="00B84929">
        <w:trPr>
          <w:trHeight w:val="300"/>
          <w:jc w:val="center"/>
        </w:trPr>
        <w:tc>
          <w:tcPr>
            <w:tcW w:w="6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2</w:t>
            </w:r>
          </w:p>
        </w:tc>
        <w:tc>
          <w:tcPr>
            <w:tcW w:w="2315"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Aizawl West (Rural)</w:t>
            </w:r>
          </w:p>
        </w:tc>
        <w:tc>
          <w:tcPr>
            <w:tcW w:w="1541"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50662</w:t>
            </w:r>
          </w:p>
        </w:tc>
        <w:tc>
          <w:tcPr>
            <w:tcW w:w="1339"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78</w:t>
            </w:r>
          </w:p>
        </w:tc>
        <w:tc>
          <w:tcPr>
            <w:tcW w:w="1137"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62</w:t>
            </w:r>
          </w:p>
        </w:tc>
        <w:tc>
          <w:tcPr>
            <w:tcW w:w="1356"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16</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Aizawl West</w:t>
            </w:r>
          </w:p>
        </w:tc>
        <w:tc>
          <w:tcPr>
            <w:tcW w:w="1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75</w:t>
            </w:r>
          </w:p>
        </w:tc>
      </w:tr>
      <w:tr w:rsidR="00A046B2" w:rsidRPr="00015CD0" w:rsidTr="00B84929">
        <w:trPr>
          <w:trHeight w:val="300"/>
          <w:jc w:val="center"/>
        </w:trPr>
        <w:tc>
          <w:tcPr>
            <w:tcW w:w="655" w:type="dxa"/>
            <w:vMerge/>
            <w:tcBorders>
              <w:top w:val="nil"/>
              <w:left w:val="single" w:sz="4" w:space="0" w:color="auto"/>
              <w:bottom w:val="single" w:sz="4" w:space="0" w:color="000000"/>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Aizawl West (Urban)</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115442</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116</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57</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59</w:t>
            </w:r>
          </w:p>
        </w:tc>
        <w:tc>
          <w:tcPr>
            <w:tcW w:w="1221"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b/>
                <w:bCs/>
                <w:color w:val="000000"/>
                <w:sz w:val="24"/>
                <w:szCs w:val="24"/>
              </w:rPr>
            </w:pPr>
          </w:p>
        </w:tc>
        <w:tc>
          <w:tcPr>
            <w:tcW w:w="1356"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3</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Champhai</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136270</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208</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122</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86</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Champhai</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86</w:t>
            </w: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4</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 xml:space="preserve">Kolasib </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83363</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127</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71</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56</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Kolasib</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56</w:t>
            </w: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5</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Lawngtlai</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131671</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203</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174</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29</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Lawngtlai</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29</w:t>
            </w:r>
          </w:p>
        </w:tc>
      </w:tr>
      <w:tr w:rsidR="00A046B2" w:rsidRPr="00015CD0" w:rsidTr="00B84929">
        <w:trPr>
          <w:trHeight w:val="300"/>
          <w:jc w:val="center"/>
        </w:trPr>
        <w:tc>
          <w:tcPr>
            <w:tcW w:w="6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6</w:t>
            </w:r>
          </w:p>
        </w:tc>
        <w:tc>
          <w:tcPr>
            <w:tcW w:w="2315"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Lunglei (Rural)</w:t>
            </w:r>
          </w:p>
        </w:tc>
        <w:tc>
          <w:tcPr>
            <w:tcW w:w="1541"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88528</w:t>
            </w:r>
          </w:p>
        </w:tc>
        <w:tc>
          <w:tcPr>
            <w:tcW w:w="1339"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137</w:t>
            </w:r>
          </w:p>
        </w:tc>
        <w:tc>
          <w:tcPr>
            <w:tcW w:w="1137"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144</w:t>
            </w:r>
          </w:p>
        </w:tc>
        <w:tc>
          <w:tcPr>
            <w:tcW w:w="1356" w:type="dxa"/>
            <w:tcBorders>
              <w:top w:val="nil"/>
              <w:left w:val="nil"/>
              <w:bottom w:val="single" w:sz="4" w:space="0" w:color="auto"/>
              <w:right w:val="single" w:sz="4" w:space="0" w:color="auto"/>
            </w:tcBorders>
            <w:shd w:val="clear" w:color="auto" w:fill="BFBFBF" w:themeFill="background1" w:themeFillShade="BF"/>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w:t>
            </w:r>
          </w:p>
        </w:tc>
        <w:tc>
          <w:tcPr>
            <w:tcW w:w="12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Lunglei</w:t>
            </w:r>
          </w:p>
        </w:tc>
        <w:tc>
          <w:tcPr>
            <w:tcW w:w="1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15</w:t>
            </w:r>
          </w:p>
        </w:tc>
      </w:tr>
      <w:tr w:rsidR="00A046B2" w:rsidRPr="00015CD0" w:rsidTr="00B84929">
        <w:trPr>
          <w:trHeight w:val="300"/>
          <w:jc w:val="center"/>
        </w:trPr>
        <w:tc>
          <w:tcPr>
            <w:tcW w:w="655" w:type="dxa"/>
            <w:vMerge/>
            <w:tcBorders>
              <w:top w:val="nil"/>
              <w:left w:val="single" w:sz="4" w:space="0" w:color="auto"/>
              <w:bottom w:val="single" w:sz="4" w:space="0" w:color="000000"/>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Lunglei (Urban)</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62800</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63</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41</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22</w:t>
            </w:r>
          </w:p>
        </w:tc>
        <w:tc>
          <w:tcPr>
            <w:tcW w:w="1221"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b/>
                <w:bCs/>
                <w:color w:val="000000"/>
                <w:sz w:val="24"/>
                <w:szCs w:val="24"/>
              </w:rPr>
            </w:pPr>
          </w:p>
        </w:tc>
        <w:tc>
          <w:tcPr>
            <w:tcW w:w="1356" w:type="dxa"/>
            <w:vMerge/>
            <w:tcBorders>
              <w:top w:val="nil"/>
              <w:left w:val="single" w:sz="4" w:space="0" w:color="auto"/>
              <w:bottom w:val="single" w:sz="4" w:space="0" w:color="auto"/>
              <w:right w:val="single" w:sz="4" w:space="0" w:color="auto"/>
            </w:tcBorders>
            <w:shd w:val="clear" w:color="auto" w:fill="auto"/>
            <w:vAlign w:val="center"/>
            <w:hideMark/>
          </w:tcPr>
          <w:p w:rsidR="00A046B2" w:rsidRPr="00015CD0" w:rsidRDefault="00A046B2" w:rsidP="00A046B2">
            <w:pPr>
              <w:spacing w:after="0" w:line="240" w:lineRule="auto"/>
              <w:rPr>
                <w:rFonts w:eastAsia="Times New Roman" w:cs="Times New Roman"/>
                <w:color w:val="000000"/>
                <w:sz w:val="24"/>
                <w:szCs w:val="24"/>
              </w:rPr>
            </w:pP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7</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 xml:space="preserve">Mamit </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76333</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118</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66</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52</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Mamit</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52</w:t>
            </w: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8</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Saiha District</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59472</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92</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71</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21</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Saiha</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21</w:t>
            </w:r>
          </w:p>
        </w:tc>
      </w:tr>
      <w:tr w:rsidR="00A046B2" w:rsidRPr="00015CD0" w:rsidTr="00B84929">
        <w:trPr>
          <w:trHeight w:val="300"/>
          <w:jc w:val="center"/>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9</w:t>
            </w:r>
          </w:p>
        </w:tc>
        <w:tc>
          <w:tcPr>
            <w:tcW w:w="2315"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Serchhip District</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63970</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99</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55</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44</w:t>
            </w:r>
          </w:p>
        </w:tc>
        <w:tc>
          <w:tcPr>
            <w:tcW w:w="1221"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Serchhip</w:t>
            </w:r>
          </w:p>
        </w:tc>
        <w:tc>
          <w:tcPr>
            <w:tcW w:w="1356" w:type="dxa"/>
            <w:tcBorders>
              <w:top w:val="nil"/>
              <w:left w:val="nil"/>
              <w:bottom w:val="single" w:sz="4" w:space="0" w:color="auto"/>
              <w:right w:val="single" w:sz="4" w:space="0" w:color="auto"/>
            </w:tcBorders>
            <w:shd w:val="clear" w:color="auto" w:fill="auto"/>
            <w:noWrap/>
            <w:vAlign w:val="center"/>
            <w:hideMark/>
          </w:tcPr>
          <w:p w:rsidR="00A046B2" w:rsidRPr="00015CD0" w:rsidRDefault="00A046B2" w:rsidP="00A046B2">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44</w:t>
            </w:r>
          </w:p>
        </w:tc>
      </w:tr>
      <w:tr w:rsidR="00A046B2" w:rsidRPr="00015CD0" w:rsidTr="00B84929">
        <w:trPr>
          <w:trHeight w:val="300"/>
          <w:jc w:val="center"/>
        </w:trPr>
        <w:tc>
          <w:tcPr>
            <w:tcW w:w="29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b/>
                <w:bCs/>
                <w:color w:val="000000"/>
                <w:sz w:val="24"/>
                <w:szCs w:val="24"/>
              </w:rPr>
            </w:pPr>
            <w:r w:rsidRPr="00015CD0">
              <w:rPr>
                <w:rFonts w:eastAsia="Times New Roman" w:cs="Times New Roman"/>
                <w:b/>
                <w:bCs/>
                <w:color w:val="000000"/>
                <w:sz w:val="24"/>
                <w:szCs w:val="24"/>
              </w:rPr>
              <w:t>TOTAL</w:t>
            </w:r>
          </w:p>
        </w:tc>
        <w:tc>
          <w:tcPr>
            <w:tcW w:w="1541"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b/>
                <w:bCs/>
                <w:color w:val="000000"/>
                <w:sz w:val="24"/>
                <w:szCs w:val="24"/>
              </w:rPr>
            </w:pPr>
            <w:r w:rsidRPr="00015CD0">
              <w:rPr>
                <w:rFonts w:eastAsia="Times New Roman" w:cs="Times New Roman"/>
                <w:b/>
                <w:bCs/>
                <w:color w:val="000000"/>
                <w:sz w:val="24"/>
                <w:szCs w:val="24"/>
              </w:rPr>
              <w:t>1115597</w:t>
            </w:r>
          </w:p>
        </w:tc>
        <w:tc>
          <w:tcPr>
            <w:tcW w:w="1339"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b/>
                <w:bCs/>
                <w:color w:val="000000"/>
                <w:sz w:val="24"/>
                <w:szCs w:val="24"/>
              </w:rPr>
            </w:pPr>
            <w:r w:rsidRPr="00015CD0">
              <w:rPr>
                <w:rFonts w:eastAsia="Times New Roman" w:cs="Times New Roman"/>
                <w:b/>
                <w:bCs/>
                <w:color w:val="000000"/>
                <w:sz w:val="24"/>
                <w:szCs w:val="24"/>
              </w:rPr>
              <w:t>1538</w:t>
            </w:r>
          </w:p>
        </w:tc>
        <w:tc>
          <w:tcPr>
            <w:tcW w:w="1137"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b/>
                <w:bCs/>
                <w:color w:val="000000"/>
                <w:sz w:val="24"/>
                <w:szCs w:val="24"/>
              </w:rPr>
            </w:pPr>
            <w:r w:rsidRPr="00015CD0">
              <w:rPr>
                <w:rFonts w:eastAsia="Times New Roman" w:cs="Times New Roman"/>
                <w:b/>
                <w:bCs/>
                <w:color w:val="000000"/>
                <w:sz w:val="24"/>
                <w:szCs w:val="24"/>
              </w:rPr>
              <w:t>987</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right"/>
              <w:rPr>
                <w:rFonts w:eastAsia="Times New Roman" w:cs="Times New Roman"/>
                <w:b/>
                <w:bCs/>
                <w:color w:val="000000"/>
                <w:sz w:val="24"/>
                <w:szCs w:val="24"/>
              </w:rPr>
            </w:pPr>
            <w:r w:rsidRPr="00015CD0">
              <w:rPr>
                <w:rFonts w:eastAsia="Times New Roman" w:cs="Times New Roman"/>
                <w:b/>
                <w:bCs/>
                <w:color w:val="000000"/>
                <w:sz w:val="24"/>
                <w:szCs w:val="24"/>
              </w:rPr>
              <w:t>551</w:t>
            </w:r>
          </w:p>
        </w:tc>
        <w:tc>
          <w:tcPr>
            <w:tcW w:w="1221" w:type="dxa"/>
            <w:tcBorders>
              <w:top w:val="nil"/>
              <w:left w:val="nil"/>
              <w:bottom w:val="single" w:sz="4" w:space="0" w:color="auto"/>
              <w:right w:val="single" w:sz="4" w:space="0" w:color="auto"/>
            </w:tcBorders>
            <w:shd w:val="clear" w:color="auto" w:fill="000000" w:themeFill="text1"/>
            <w:noWrap/>
            <w:vAlign w:val="center"/>
            <w:hideMark/>
          </w:tcPr>
          <w:p w:rsidR="00A046B2" w:rsidRPr="00015CD0" w:rsidRDefault="00A046B2" w:rsidP="00A046B2">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 </w:t>
            </w:r>
          </w:p>
        </w:tc>
        <w:tc>
          <w:tcPr>
            <w:tcW w:w="1356" w:type="dxa"/>
            <w:tcBorders>
              <w:top w:val="nil"/>
              <w:left w:val="nil"/>
              <w:bottom w:val="single" w:sz="4" w:space="0" w:color="auto"/>
              <w:right w:val="single" w:sz="4" w:space="0" w:color="auto"/>
            </w:tcBorders>
            <w:shd w:val="clear" w:color="auto" w:fill="auto"/>
            <w:noWrap/>
            <w:vAlign w:val="bottom"/>
            <w:hideMark/>
          </w:tcPr>
          <w:p w:rsidR="00A046B2" w:rsidRPr="00015CD0" w:rsidRDefault="00A046B2" w:rsidP="00A046B2">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551</w:t>
            </w:r>
          </w:p>
        </w:tc>
      </w:tr>
    </w:tbl>
    <w:p w:rsidR="006D1335" w:rsidRPr="00015CD0" w:rsidRDefault="006D1335" w:rsidP="005802FF">
      <w:pPr>
        <w:spacing w:after="0" w:line="240" w:lineRule="auto"/>
        <w:jc w:val="right"/>
        <w:rPr>
          <w:b/>
          <w:sz w:val="24"/>
          <w:szCs w:val="24"/>
        </w:rPr>
      </w:pPr>
    </w:p>
    <w:p w:rsidR="006D1335" w:rsidRDefault="006D1335" w:rsidP="006D1335">
      <w:pPr>
        <w:spacing w:after="0" w:line="240" w:lineRule="auto"/>
        <w:jc w:val="both"/>
        <w:rPr>
          <w:sz w:val="24"/>
          <w:szCs w:val="24"/>
        </w:rPr>
      </w:pPr>
      <w:r w:rsidRPr="00015CD0">
        <w:rPr>
          <w:sz w:val="24"/>
          <w:szCs w:val="24"/>
        </w:rPr>
        <w:t>The rural and urban population has been calculated as per the approval for the Urban Health Mission in the State. Aizawl and Lunglei Districts are the only two sites where the UHM is beong approved in Mizoram. Therefore, all the rest of the districts are categorized as RURAL. The Urban population, therefore includes the district headquarters of Aizawl East District, Aizawl West District and Lunglei District. This further points to the fact that except the headquarter district/town, all other villages and blocks are still considered and counted as RURAL as per the table shown above. Sl.No.1,2 and 6 have  proportionate distribution of the Urban and Rural population. This is further divided into the need for the number of ASHAs in the State.</w:t>
      </w:r>
    </w:p>
    <w:p w:rsidR="0011698D" w:rsidRDefault="0011698D" w:rsidP="006D1335">
      <w:pPr>
        <w:spacing w:after="0" w:line="240" w:lineRule="auto"/>
        <w:jc w:val="both"/>
        <w:rPr>
          <w:sz w:val="24"/>
          <w:szCs w:val="24"/>
        </w:rPr>
      </w:pPr>
    </w:p>
    <w:p w:rsidR="0011698D" w:rsidRDefault="0011698D" w:rsidP="006D1335">
      <w:pPr>
        <w:spacing w:after="0" w:line="240" w:lineRule="auto"/>
        <w:jc w:val="both"/>
        <w:rPr>
          <w:sz w:val="24"/>
          <w:szCs w:val="24"/>
        </w:rPr>
      </w:pPr>
      <w:r>
        <w:rPr>
          <w:sz w:val="24"/>
          <w:szCs w:val="24"/>
        </w:rPr>
        <w:t>All villages have ASHAs in place. However, due to the expansion of population, a village is likely to</w:t>
      </w:r>
      <w:r w:rsidR="00744838">
        <w:rPr>
          <w:sz w:val="24"/>
          <w:szCs w:val="24"/>
        </w:rPr>
        <w:t xml:space="preserve"> increase the number of Village Council for better administration. As the presence of an ASHA is based on the number of Village Council, the need for an increase in the number of ASHAs and ASHA Mobilizers is realized lately. A rough estimates showed that there are at least 114 ASHAs covering more than 1500 population.</w:t>
      </w:r>
    </w:p>
    <w:p w:rsidR="00744838" w:rsidRDefault="00744838" w:rsidP="006D1335">
      <w:pPr>
        <w:spacing w:after="0" w:line="240" w:lineRule="auto"/>
        <w:jc w:val="both"/>
        <w:rPr>
          <w:sz w:val="24"/>
          <w:szCs w:val="24"/>
        </w:rPr>
      </w:pPr>
    </w:p>
    <w:p w:rsidR="00744838" w:rsidRDefault="00744838" w:rsidP="006D1335">
      <w:pPr>
        <w:spacing w:after="0" w:line="240" w:lineRule="auto"/>
        <w:jc w:val="both"/>
        <w:rPr>
          <w:sz w:val="24"/>
          <w:szCs w:val="24"/>
        </w:rPr>
      </w:pPr>
      <w:r>
        <w:rPr>
          <w:sz w:val="24"/>
          <w:szCs w:val="24"/>
        </w:rPr>
        <w:t xml:space="preserve">As a result, there are ASHAs in the rural areas who cover 2-3 sparsely populated areas. Here, home visits becomes extremely difficult for the ASHAs especially during the monsoon due to heavy rains, landslides and </w:t>
      </w:r>
      <w:r w:rsidR="000C2F39">
        <w:rPr>
          <w:sz w:val="24"/>
          <w:szCs w:val="24"/>
        </w:rPr>
        <w:t>absence of transportation due to slippery muddy roads.</w:t>
      </w:r>
    </w:p>
    <w:p w:rsidR="000C2F39" w:rsidRDefault="000C2F39" w:rsidP="006D1335">
      <w:pPr>
        <w:spacing w:after="0" w:line="240" w:lineRule="auto"/>
        <w:jc w:val="both"/>
        <w:rPr>
          <w:sz w:val="24"/>
          <w:szCs w:val="24"/>
        </w:rPr>
      </w:pPr>
    </w:p>
    <w:p w:rsidR="000C2F39" w:rsidRDefault="000C2F39" w:rsidP="006D1335">
      <w:pPr>
        <w:spacing w:after="0" w:line="240" w:lineRule="auto"/>
        <w:jc w:val="both"/>
        <w:rPr>
          <w:sz w:val="24"/>
          <w:szCs w:val="24"/>
        </w:rPr>
      </w:pPr>
      <w:r>
        <w:rPr>
          <w:sz w:val="24"/>
          <w:szCs w:val="24"/>
        </w:rPr>
        <w:t xml:space="preserve">The ASHA Mobilizers who are responsible for the regular supportive supervisory visits finds it more difficult to conduct the task. An ASHA Mobilizer in the so called “Urban Areas” covers from 15-41 ASHAs. Lunglei and Aizawl East and West are the URBAN areas considered. However, the reality is that more than 85% of these areas are hilly and difficult to reach areas. The ASHA functionality of the state clearly identifies that the poor performance areas are the </w:t>
      </w:r>
      <w:r>
        <w:rPr>
          <w:sz w:val="24"/>
          <w:szCs w:val="24"/>
        </w:rPr>
        <w:lastRenderedPageBreak/>
        <w:t xml:space="preserve">DIFFICULT AREAS. Which means that the ASHA Mobilizers are unable to efficiently reach the entire areas. The supportive supervision visits conducted by RRC-NE Staff have also confirmed the situations. Therefore, in the light of what is happening and the need to scale up the supportive supervision visits by the Mobilizers, the state have proposed for the increase in the number of the ASHA Mobilizers from the existing 66 ASHA Mobilizers (placed in each PHCs, Main Centre and SDH of the Districts) to an additional of 72 Mobilizers as per the population distribution shown in the table provided above. </w:t>
      </w:r>
    </w:p>
    <w:p w:rsidR="00605DEA" w:rsidRPr="00015CD0" w:rsidRDefault="00605DEA" w:rsidP="006D1335">
      <w:pPr>
        <w:spacing w:after="0" w:line="240" w:lineRule="auto"/>
        <w:jc w:val="both"/>
        <w:rPr>
          <w:sz w:val="24"/>
          <w:szCs w:val="24"/>
        </w:rPr>
      </w:pPr>
    </w:p>
    <w:p w:rsidR="005802FF" w:rsidRPr="00015CD0" w:rsidRDefault="005802FF" w:rsidP="005802FF">
      <w:pPr>
        <w:spacing w:after="0" w:line="240" w:lineRule="auto"/>
        <w:jc w:val="right"/>
        <w:rPr>
          <w:b/>
          <w:sz w:val="24"/>
          <w:szCs w:val="24"/>
        </w:rPr>
      </w:pPr>
      <w:r w:rsidRPr="00015CD0">
        <w:rPr>
          <w:b/>
          <w:sz w:val="24"/>
          <w:szCs w:val="24"/>
        </w:rPr>
        <w:t>ASHA Annexure II</w:t>
      </w:r>
    </w:p>
    <w:p w:rsidR="00A046B2" w:rsidRPr="00015CD0" w:rsidRDefault="00A046B2" w:rsidP="0024778F">
      <w:pPr>
        <w:spacing w:after="0" w:line="240" w:lineRule="auto"/>
        <w:jc w:val="both"/>
        <w:rPr>
          <w:b/>
          <w:sz w:val="24"/>
          <w:szCs w:val="24"/>
        </w:rPr>
      </w:pPr>
      <w:r w:rsidRPr="00015CD0">
        <w:rPr>
          <w:b/>
          <w:sz w:val="24"/>
          <w:szCs w:val="24"/>
        </w:rPr>
        <w:t>Status of ASHA Training:</w:t>
      </w:r>
    </w:p>
    <w:tbl>
      <w:tblPr>
        <w:tblW w:w="10190" w:type="dxa"/>
        <w:tblInd w:w="-545" w:type="dxa"/>
        <w:tblLook w:val="04A0" w:firstRow="1" w:lastRow="0" w:firstColumn="1" w:lastColumn="0" w:noHBand="0" w:noVBand="1"/>
      </w:tblPr>
      <w:tblGrid>
        <w:gridCol w:w="740"/>
        <w:gridCol w:w="5560"/>
        <w:gridCol w:w="2180"/>
        <w:gridCol w:w="1710"/>
      </w:tblGrid>
      <w:tr w:rsidR="006B63D4" w:rsidRPr="00015CD0" w:rsidTr="005E1C3D">
        <w:trPr>
          <w:trHeight w:val="1043"/>
        </w:trPr>
        <w:tc>
          <w:tcPr>
            <w:tcW w:w="74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rsidR="006B63D4" w:rsidRPr="00015CD0" w:rsidRDefault="006B63D4" w:rsidP="006B63D4">
            <w:pPr>
              <w:spacing w:after="0" w:line="240" w:lineRule="auto"/>
              <w:rPr>
                <w:rFonts w:eastAsia="Times New Roman" w:cs="Times New Roman"/>
                <w:b/>
                <w:color w:val="000000"/>
                <w:sz w:val="24"/>
                <w:szCs w:val="24"/>
              </w:rPr>
            </w:pPr>
            <w:r w:rsidRPr="00015CD0">
              <w:rPr>
                <w:rFonts w:eastAsia="Times New Roman" w:cs="Times New Roman"/>
                <w:b/>
                <w:color w:val="000000"/>
                <w:sz w:val="24"/>
                <w:szCs w:val="24"/>
              </w:rPr>
              <w:t>Sl.No</w:t>
            </w:r>
          </w:p>
        </w:tc>
        <w:tc>
          <w:tcPr>
            <w:tcW w:w="5560" w:type="dxa"/>
            <w:tcBorders>
              <w:top w:val="single" w:sz="4" w:space="0" w:color="auto"/>
              <w:left w:val="nil"/>
              <w:bottom w:val="single" w:sz="4" w:space="0" w:color="auto"/>
              <w:right w:val="single" w:sz="4" w:space="0" w:color="auto"/>
            </w:tcBorders>
            <w:shd w:val="clear" w:color="auto" w:fill="FFC000"/>
            <w:noWrap/>
            <w:vAlign w:val="center"/>
            <w:hideMark/>
          </w:tcPr>
          <w:p w:rsidR="006B63D4" w:rsidRPr="00015CD0" w:rsidRDefault="006B63D4" w:rsidP="006B63D4">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MODULES</w:t>
            </w:r>
          </w:p>
        </w:tc>
        <w:tc>
          <w:tcPr>
            <w:tcW w:w="2180" w:type="dxa"/>
            <w:tcBorders>
              <w:top w:val="single" w:sz="4" w:space="0" w:color="auto"/>
              <w:left w:val="nil"/>
              <w:bottom w:val="single" w:sz="4" w:space="0" w:color="auto"/>
              <w:right w:val="single" w:sz="4" w:space="0" w:color="auto"/>
            </w:tcBorders>
            <w:shd w:val="clear" w:color="auto" w:fill="FFC000"/>
            <w:vAlign w:val="center"/>
            <w:hideMark/>
          </w:tcPr>
          <w:p w:rsidR="006B63D4" w:rsidRPr="00015CD0" w:rsidRDefault="006D7195" w:rsidP="006B63D4">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CU</w:t>
            </w:r>
            <w:r w:rsidR="006B63D4" w:rsidRPr="00015CD0">
              <w:rPr>
                <w:rFonts w:eastAsia="Times New Roman" w:cs="Times New Roman"/>
                <w:b/>
                <w:bCs/>
                <w:color w:val="000000"/>
                <w:sz w:val="24"/>
                <w:szCs w:val="24"/>
              </w:rPr>
              <w:t>MULATIVE ACHIEVEMENT</w:t>
            </w:r>
            <w:r w:rsidR="006B63D4" w:rsidRPr="00015CD0">
              <w:rPr>
                <w:rFonts w:eastAsia="Times New Roman" w:cs="Times New Roman"/>
                <w:b/>
                <w:bCs/>
                <w:color w:val="000000"/>
                <w:sz w:val="24"/>
                <w:szCs w:val="24"/>
              </w:rPr>
              <w:br/>
              <w:t xml:space="preserve"> (Since Inception till date)</w:t>
            </w:r>
          </w:p>
        </w:tc>
        <w:tc>
          <w:tcPr>
            <w:tcW w:w="1710" w:type="dxa"/>
            <w:tcBorders>
              <w:top w:val="single" w:sz="4" w:space="0" w:color="auto"/>
              <w:left w:val="nil"/>
              <w:bottom w:val="single" w:sz="4" w:space="0" w:color="auto"/>
              <w:right w:val="single" w:sz="4" w:space="0" w:color="auto"/>
            </w:tcBorders>
            <w:shd w:val="clear" w:color="auto" w:fill="FFC000"/>
            <w:vAlign w:val="center"/>
            <w:hideMark/>
          </w:tcPr>
          <w:p w:rsidR="006B63D4" w:rsidRPr="00015CD0" w:rsidRDefault="006B63D4" w:rsidP="006B63D4">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PROPOSES NUMBER TO BE</w:t>
            </w:r>
            <w:r w:rsidRPr="00015CD0">
              <w:rPr>
                <w:rFonts w:eastAsia="Times New Roman" w:cs="Times New Roman"/>
                <w:b/>
                <w:bCs/>
                <w:color w:val="000000"/>
                <w:sz w:val="24"/>
                <w:szCs w:val="24"/>
              </w:rPr>
              <w:br/>
              <w:t xml:space="preserve"> TRAINED IN  2013-2014</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1</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2</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2</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3</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3</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4</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4</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5</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5</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6</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6&amp;7 Round-1</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7</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6&amp;7 Round-2</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8</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Module 6&amp;7 Round-3</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6B63D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987</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15CD0" w:rsidRDefault="006B63D4" w:rsidP="005802FF">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 </w:t>
            </w:r>
            <w:r w:rsidR="005802FF" w:rsidRPr="00015CD0">
              <w:rPr>
                <w:rFonts w:eastAsia="Times New Roman" w:cs="Times New Roman"/>
                <w:color w:val="000000"/>
                <w:sz w:val="24"/>
                <w:szCs w:val="24"/>
              </w:rPr>
              <w:t>0</w:t>
            </w:r>
          </w:p>
        </w:tc>
      </w:tr>
      <w:tr w:rsidR="006B63D4" w:rsidRPr="00015CD0" w:rsidTr="005E1C3D">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B63D4" w:rsidRPr="000546B9" w:rsidRDefault="006B63D4" w:rsidP="006B63D4">
            <w:pPr>
              <w:spacing w:after="0" w:line="240" w:lineRule="auto"/>
              <w:jc w:val="right"/>
              <w:rPr>
                <w:rFonts w:eastAsia="Times New Roman" w:cs="Times New Roman"/>
                <w:b/>
                <w:color w:val="000000"/>
                <w:sz w:val="24"/>
                <w:szCs w:val="24"/>
              </w:rPr>
            </w:pPr>
            <w:r w:rsidRPr="000546B9">
              <w:rPr>
                <w:rFonts w:eastAsia="Times New Roman" w:cs="Times New Roman"/>
                <w:b/>
                <w:color w:val="000000"/>
                <w:sz w:val="24"/>
                <w:szCs w:val="24"/>
              </w:rPr>
              <w:t>9</w:t>
            </w:r>
          </w:p>
        </w:tc>
        <w:tc>
          <w:tcPr>
            <w:tcW w:w="5560" w:type="dxa"/>
            <w:tcBorders>
              <w:top w:val="nil"/>
              <w:left w:val="nil"/>
              <w:bottom w:val="single" w:sz="4" w:space="0" w:color="auto"/>
              <w:right w:val="single" w:sz="4" w:space="0" w:color="auto"/>
            </w:tcBorders>
            <w:shd w:val="clear" w:color="auto" w:fill="auto"/>
            <w:noWrap/>
            <w:vAlign w:val="bottom"/>
            <w:hideMark/>
          </w:tcPr>
          <w:p w:rsidR="006B63D4" w:rsidRPr="000546B9" w:rsidRDefault="006B63D4" w:rsidP="006B63D4">
            <w:pPr>
              <w:spacing w:after="0" w:line="240" w:lineRule="auto"/>
              <w:rPr>
                <w:rFonts w:eastAsia="Times New Roman" w:cs="Times New Roman"/>
                <w:b/>
                <w:color w:val="000000"/>
                <w:sz w:val="24"/>
                <w:szCs w:val="24"/>
              </w:rPr>
            </w:pPr>
            <w:r w:rsidRPr="000546B9">
              <w:rPr>
                <w:rFonts w:eastAsia="Times New Roman" w:cs="Times New Roman"/>
                <w:b/>
                <w:color w:val="000000"/>
                <w:sz w:val="24"/>
                <w:szCs w:val="24"/>
              </w:rPr>
              <w:t>Module 6&amp;7 Round-4</w:t>
            </w:r>
          </w:p>
        </w:tc>
        <w:tc>
          <w:tcPr>
            <w:tcW w:w="2180" w:type="dxa"/>
            <w:tcBorders>
              <w:top w:val="nil"/>
              <w:left w:val="nil"/>
              <w:bottom w:val="single" w:sz="4" w:space="0" w:color="auto"/>
              <w:right w:val="single" w:sz="4" w:space="0" w:color="auto"/>
            </w:tcBorders>
            <w:shd w:val="clear" w:color="auto" w:fill="auto"/>
            <w:noWrap/>
            <w:vAlign w:val="bottom"/>
            <w:hideMark/>
          </w:tcPr>
          <w:p w:rsidR="006B63D4" w:rsidRPr="000546B9" w:rsidRDefault="006B63D4" w:rsidP="006B63D4">
            <w:pPr>
              <w:spacing w:after="0" w:line="240" w:lineRule="auto"/>
              <w:jc w:val="right"/>
              <w:rPr>
                <w:rFonts w:eastAsia="Times New Roman" w:cs="Times New Roman"/>
                <w:b/>
                <w:color w:val="000000"/>
                <w:sz w:val="24"/>
                <w:szCs w:val="24"/>
              </w:rPr>
            </w:pPr>
            <w:r w:rsidRPr="000546B9">
              <w:rPr>
                <w:rFonts w:eastAsia="Times New Roman" w:cs="Times New Roman"/>
                <w:b/>
                <w:color w:val="000000"/>
                <w:sz w:val="24"/>
                <w:szCs w:val="24"/>
              </w:rPr>
              <w:t>0</w:t>
            </w:r>
          </w:p>
        </w:tc>
        <w:tc>
          <w:tcPr>
            <w:tcW w:w="1710" w:type="dxa"/>
            <w:tcBorders>
              <w:top w:val="nil"/>
              <w:left w:val="nil"/>
              <w:bottom w:val="single" w:sz="4" w:space="0" w:color="auto"/>
              <w:right w:val="single" w:sz="4" w:space="0" w:color="auto"/>
            </w:tcBorders>
            <w:shd w:val="clear" w:color="auto" w:fill="auto"/>
            <w:noWrap/>
            <w:vAlign w:val="bottom"/>
            <w:hideMark/>
          </w:tcPr>
          <w:p w:rsidR="006B63D4" w:rsidRPr="000546B9" w:rsidRDefault="006B63D4" w:rsidP="006B63D4">
            <w:pPr>
              <w:spacing w:after="0" w:line="240" w:lineRule="auto"/>
              <w:jc w:val="right"/>
              <w:rPr>
                <w:rFonts w:eastAsia="Times New Roman" w:cs="Times New Roman"/>
                <w:b/>
                <w:color w:val="000000"/>
                <w:sz w:val="24"/>
                <w:szCs w:val="24"/>
              </w:rPr>
            </w:pPr>
            <w:r w:rsidRPr="000546B9">
              <w:rPr>
                <w:rFonts w:eastAsia="Times New Roman" w:cs="Times New Roman"/>
                <w:b/>
                <w:color w:val="000000"/>
                <w:sz w:val="24"/>
                <w:szCs w:val="24"/>
              </w:rPr>
              <w:t>1538</w:t>
            </w:r>
          </w:p>
        </w:tc>
      </w:tr>
      <w:tr w:rsidR="005E1C3D" w:rsidRPr="00015CD0" w:rsidTr="000546B9">
        <w:trPr>
          <w:trHeight w:val="300"/>
        </w:trPr>
        <w:tc>
          <w:tcPr>
            <w:tcW w:w="10190" w:type="dxa"/>
            <w:gridSpan w:val="4"/>
            <w:tcBorders>
              <w:top w:val="nil"/>
              <w:left w:val="single" w:sz="4" w:space="0" w:color="auto"/>
              <w:bottom w:val="single" w:sz="4" w:space="0" w:color="auto"/>
              <w:right w:val="single" w:sz="4" w:space="0" w:color="auto"/>
            </w:tcBorders>
            <w:shd w:val="clear" w:color="auto" w:fill="BFBFBF" w:themeFill="background1" w:themeFillShade="BF"/>
            <w:noWrap/>
            <w:vAlign w:val="bottom"/>
          </w:tcPr>
          <w:p w:rsidR="005E1C3D" w:rsidRPr="005E1C3D" w:rsidRDefault="005E1C3D" w:rsidP="005E1C3D">
            <w:pPr>
              <w:spacing w:after="0" w:line="240" w:lineRule="auto"/>
              <w:jc w:val="center"/>
              <w:rPr>
                <w:rFonts w:eastAsia="Times New Roman" w:cs="Times New Roman"/>
                <w:b/>
                <w:color w:val="000000"/>
                <w:sz w:val="24"/>
                <w:szCs w:val="24"/>
              </w:rPr>
            </w:pPr>
            <w:r w:rsidRPr="005E1C3D">
              <w:rPr>
                <w:rFonts w:eastAsia="Times New Roman" w:cs="Times New Roman"/>
                <w:b/>
                <w:color w:val="000000"/>
                <w:sz w:val="24"/>
                <w:szCs w:val="24"/>
              </w:rPr>
              <w:t xml:space="preserve">OTHER </w:t>
            </w:r>
            <w:r>
              <w:rPr>
                <w:rFonts w:eastAsia="Times New Roman" w:cs="Times New Roman"/>
                <w:b/>
                <w:color w:val="000000"/>
                <w:sz w:val="24"/>
                <w:szCs w:val="24"/>
              </w:rPr>
              <w:t xml:space="preserve">ASHA </w:t>
            </w:r>
            <w:r w:rsidRPr="005E1C3D">
              <w:rPr>
                <w:rFonts w:eastAsia="Times New Roman" w:cs="Times New Roman"/>
                <w:b/>
                <w:color w:val="000000"/>
                <w:sz w:val="24"/>
                <w:szCs w:val="24"/>
              </w:rPr>
              <w:t>TRAININGS</w:t>
            </w:r>
            <w:r w:rsidR="006C556A">
              <w:rPr>
                <w:rFonts w:eastAsia="Times New Roman" w:cs="Times New Roman"/>
                <w:b/>
                <w:color w:val="000000"/>
                <w:sz w:val="24"/>
                <w:szCs w:val="24"/>
              </w:rPr>
              <w:t>:</w:t>
            </w:r>
          </w:p>
        </w:tc>
      </w:tr>
      <w:tr w:rsidR="000E4904" w:rsidRPr="00015CD0" w:rsidTr="000E4904">
        <w:trPr>
          <w:trHeight w:val="300"/>
        </w:trPr>
        <w:tc>
          <w:tcPr>
            <w:tcW w:w="740" w:type="dxa"/>
            <w:tcBorders>
              <w:top w:val="nil"/>
              <w:left w:val="single" w:sz="4" w:space="0" w:color="auto"/>
              <w:bottom w:val="single" w:sz="4" w:space="0" w:color="auto"/>
              <w:right w:val="single" w:sz="4" w:space="0" w:color="auto"/>
            </w:tcBorders>
            <w:shd w:val="clear" w:color="auto" w:fill="FFC000"/>
            <w:noWrap/>
            <w:vAlign w:val="center"/>
          </w:tcPr>
          <w:p w:rsidR="000E4904" w:rsidRPr="00015CD0" w:rsidRDefault="000E4904" w:rsidP="000E4904">
            <w:pPr>
              <w:spacing w:after="0" w:line="240" w:lineRule="auto"/>
              <w:rPr>
                <w:rFonts w:eastAsia="Times New Roman" w:cs="Times New Roman"/>
                <w:b/>
                <w:color w:val="000000"/>
                <w:sz w:val="24"/>
                <w:szCs w:val="24"/>
              </w:rPr>
            </w:pPr>
            <w:r w:rsidRPr="00015CD0">
              <w:rPr>
                <w:rFonts w:eastAsia="Times New Roman" w:cs="Times New Roman"/>
                <w:b/>
                <w:color w:val="000000"/>
                <w:sz w:val="24"/>
                <w:szCs w:val="24"/>
              </w:rPr>
              <w:t>Sl.No</w:t>
            </w:r>
          </w:p>
        </w:tc>
        <w:tc>
          <w:tcPr>
            <w:tcW w:w="5560" w:type="dxa"/>
            <w:tcBorders>
              <w:top w:val="nil"/>
              <w:left w:val="nil"/>
              <w:bottom w:val="single" w:sz="4" w:space="0" w:color="auto"/>
              <w:right w:val="single" w:sz="4" w:space="0" w:color="auto"/>
            </w:tcBorders>
            <w:shd w:val="clear" w:color="auto" w:fill="FFC000"/>
            <w:noWrap/>
            <w:vAlign w:val="center"/>
          </w:tcPr>
          <w:p w:rsidR="000E4904" w:rsidRPr="00015CD0" w:rsidRDefault="000E4904" w:rsidP="000E4904">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MODULES</w:t>
            </w:r>
            <w:r>
              <w:rPr>
                <w:rFonts w:eastAsia="Times New Roman" w:cs="Times New Roman"/>
                <w:b/>
                <w:bCs/>
                <w:color w:val="000000"/>
                <w:sz w:val="24"/>
                <w:szCs w:val="24"/>
              </w:rPr>
              <w:t>/TRAINING ACTIVITY</w:t>
            </w:r>
          </w:p>
        </w:tc>
        <w:tc>
          <w:tcPr>
            <w:tcW w:w="2180" w:type="dxa"/>
            <w:tcBorders>
              <w:top w:val="nil"/>
              <w:left w:val="nil"/>
              <w:bottom w:val="single" w:sz="4" w:space="0" w:color="auto"/>
              <w:right w:val="single" w:sz="4" w:space="0" w:color="auto"/>
            </w:tcBorders>
            <w:shd w:val="clear" w:color="auto" w:fill="FFC000"/>
            <w:noWrap/>
            <w:vAlign w:val="center"/>
          </w:tcPr>
          <w:p w:rsidR="000E4904" w:rsidRPr="00015CD0" w:rsidRDefault="006D7195" w:rsidP="000E4904">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CU</w:t>
            </w:r>
            <w:r w:rsidR="000E4904" w:rsidRPr="00015CD0">
              <w:rPr>
                <w:rFonts w:eastAsia="Times New Roman" w:cs="Times New Roman"/>
                <w:b/>
                <w:bCs/>
                <w:color w:val="000000"/>
                <w:sz w:val="24"/>
                <w:szCs w:val="24"/>
              </w:rPr>
              <w:t>MULATIVE ACHIEVEMENT</w:t>
            </w:r>
            <w:r w:rsidR="000E4904" w:rsidRPr="00015CD0">
              <w:rPr>
                <w:rFonts w:eastAsia="Times New Roman" w:cs="Times New Roman"/>
                <w:b/>
                <w:bCs/>
                <w:color w:val="000000"/>
                <w:sz w:val="24"/>
                <w:szCs w:val="24"/>
              </w:rPr>
              <w:br/>
              <w:t xml:space="preserve"> (Since Inception till date)</w:t>
            </w:r>
          </w:p>
        </w:tc>
        <w:tc>
          <w:tcPr>
            <w:tcW w:w="1710" w:type="dxa"/>
            <w:tcBorders>
              <w:top w:val="nil"/>
              <w:left w:val="nil"/>
              <w:bottom w:val="single" w:sz="4" w:space="0" w:color="auto"/>
              <w:right w:val="single" w:sz="4" w:space="0" w:color="auto"/>
            </w:tcBorders>
            <w:shd w:val="clear" w:color="auto" w:fill="FFC000"/>
            <w:noWrap/>
            <w:vAlign w:val="center"/>
          </w:tcPr>
          <w:p w:rsidR="000E4904" w:rsidRPr="00015CD0" w:rsidRDefault="000E4904" w:rsidP="000E4904">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PROPOSES NUMBER TO BE</w:t>
            </w:r>
            <w:r w:rsidRPr="00015CD0">
              <w:rPr>
                <w:rFonts w:eastAsia="Times New Roman" w:cs="Times New Roman"/>
                <w:b/>
                <w:bCs/>
                <w:color w:val="000000"/>
                <w:sz w:val="24"/>
                <w:szCs w:val="24"/>
              </w:rPr>
              <w:br/>
              <w:t xml:space="preserve"> TRAINED IN  2013-2014</w:t>
            </w:r>
          </w:p>
        </w:tc>
      </w:tr>
      <w:tr w:rsidR="000E4904" w:rsidRPr="00015CD0" w:rsidTr="003433C8">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tcPr>
          <w:p w:rsidR="000E4904" w:rsidRPr="00015CD0" w:rsidRDefault="000E4904" w:rsidP="006D719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1</w:t>
            </w:r>
          </w:p>
        </w:tc>
        <w:tc>
          <w:tcPr>
            <w:tcW w:w="5560" w:type="dxa"/>
            <w:tcBorders>
              <w:top w:val="nil"/>
              <w:left w:val="nil"/>
              <w:bottom w:val="single" w:sz="4" w:space="0" w:color="auto"/>
              <w:right w:val="single" w:sz="4" w:space="0" w:color="auto"/>
            </w:tcBorders>
            <w:shd w:val="clear" w:color="auto" w:fill="auto"/>
            <w:noWrap/>
            <w:vAlign w:val="bottom"/>
          </w:tcPr>
          <w:p w:rsidR="000E4904" w:rsidRDefault="000E4904" w:rsidP="000E4904">
            <w:pPr>
              <w:spacing w:after="0" w:line="240" w:lineRule="auto"/>
              <w:rPr>
                <w:rFonts w:eastAsia="Times New Roman" w:cs="Times New Roman"/>
                <w:color w:val="000000"/>
                <w:sz w:val="24"/>
                <w:szCs w:val="24"/>
              </w:rPr>
            </w:pPr>
            <w:r>
              <w:rPr>
                <w:rFonts w:eastAsia="Times New Roman" w:cs="Times New Roman"/>
                <w:color w:val="000000"/>
                <w:sz w:val="24"/>
                <w:szCs w:val="24"/>
              </w:rPr>
              <w:t>Special Medical Skill Enhancement Training for ASHAs</w:t>
            </w:r>
          </w:p>
        </w:tc>
        <w:tc>
          <w:tcPr>
            <w:tcW w:w="2180" w:type="dxa"/>
            <w:tcBorders>
              <w:top w:val="nil"/>
              <w:left w:val="nil"/>
              <w:bottom w:val="single" w:sz="4" w:space="0" w:color="auto"/>
              <w:right w:val="single" w:sz="4" w:space="0" w:color="auto"/>
            </w:tcBorders>
            <w:shd w:val="clear" w:color="auto" w:fill="auto"/>
            <w:noWrap/>
            <w:vAlign w:val="bottom"/>
          </w:tcPr>
          <w:p w:rsidR="000E4904" w:rsidRPr="00015CD0" w:rsidRDefault="000E4904" w:rsidP="000E49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0</w:t>
            </w:r>
          </w:p>
        </w:tc>
        <w:tc>
          <w:tcPr>
            <w:tcW w:w="1710" w:type="dxa"/>
            <w:tcBorders>
              <w:top w:val="nil"/>
              <w:left w:val="nil"/>
              <w:bottom w:val="single" w:sz="4" w:space="0" w:color="auto"/>
              <w:right w:val="single" w:sz="4" w:space="0" w:color="auto"/>
            </w:tcBorders>
            <w:shd w:val="clear" w:color="auto" w:fill="auto"/>
            <w:noWrap/>
            <w:vAlign w:val="bottom"/>
          </w:tcPr>
          <w:p w:rsidR="000E4904" w:rsidRPr="00015CD0" w:rsidRDefault="000E4904" w:rsidP="000E49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1676</w:t>
            </w:r>
          </w:p>
        </w:tc>
      </w:tr>
      <w:tr w:rsidR="000E4904" w:rsidRPr="00015CD0" w:rsidTr="005E1C3D">
        <w:trPr>
          <w:trHeight w:val="323"/>
        </w:trPr>
        <w:tc>
          <w:tcPr>
            <w:tcW w:w="740" w:type="dxa"/>
            <w:tcBorders>
              <w:top w:val="nil"/>
              <w:left w:val="single" w:sz="4" w:space="0" w:color="auto"/>
              <w:bottom w:val="single" w:sz="4" w:space="0" w:color="auto"/>
              <w:right w:val="single" w:sz="4" w:space="0" w:color="auto"/>
            </w:tcBorders>
            <w:shd w:val="clear" w:color="auto" w:fill="auto"/>
            <w:noWrap/>
            <w:vAlign w:val="bottom"/>
          </w:tcPr>
          <w:p w:rsidR="000E4904" w:rsidRPr="00015CD0" w:rsidRDefault="000E4904" w:rsidP="006D719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5560" w:type="dxa"/>
            <w:tcBorders>
              <w:top w:val="nil"/>
              <w:left w:val="nil"/>
              <w:bottom w:val="single" w:sz="4" w:space="0" w:color="auto"/>
              <w:right w:val="single" w:sz="4" w:space="0" w:color="auto"/>
            </w:tcBorders>
            <w:shd w:val="clear" w:color="auto" w:fill="auto"/>
            <w:vAlign w:val="bottom"/>
            <w:hideMark/>
          </w:tcPr>
          <w:p w:rsidR="000E4904" w:rsidRPr="00015CD0" w:rsidRDefault="000E4904" w:rsidP="000E490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Induction Training  (Integrated module 1-5)</w:t>
            </w:r>
          </w:p>
        </w:tc>
        <w:tc>
          <w:tcPr>
            <w:tcW w:w="218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0</w:t>
            </w:r>
          </w:p>
        </w:tc>
        <w:tc>
          <w:tcPr>
            <w:tcW w:w="171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726</w:t>
            </w:r>
          </w:p>
        </w:tc>
      </w:tr>
      <w:tr w:rsidR="000E4904" w:rsidRPr="00015CD0" w:rsidTr="005E1C3D">
        <w:trPr>
          <w:trHeight w:val="260"/>
        </w:trPr>
        <w:tc>
          <w:tcPr>
            <w:tcW w:w="740" w:type="dxa"/>
            <w:tcBorders>
              <w:top w:val="nil"/>
              <w:left w:val="single" w:sz="4" w:space="0" w:color="auto"/>
              <w:bottom w:val="single" w:sz="4" w:space="0" w:color="auto"/>
              <w:right w:val="single" w:sz="4" w:space="0" w:color="auto"/>
            </w:tcBorders>
            <w:shd w:val="clear" w:color="auto" w:fill="auto"/>
            <w:noWrap/>
            <w:vAlign w:val="bottom"/>
          </w:tcPr>
          <w:p w:rsidR="000E4904" w:rsidRPr="00015CD0" w:rsidRDefault="000E4904" w:rsidP="006D719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3</w:t>
            </w:r>
          </w:p>
        </w:tc>
        <w:tc>
          <w:tcPr>
            <w:tcW w:w="5560" w:type="dxa"/>
            <w:tcBorders>
              <w:top w:val="nil"/>
              <w:left w:val="nil"/>
              <w:bottom w:val="single" w:sz="4" w:space="0" w:color="auto"/>
              <w:right w:val="single" w:sz="4" w:space="0" w:color="auto"/>
            </w:tcBorders>
            <w:shd w:val="clear" w:color="auto" w:fill="auto"/>
            <w:vAlign w:val="center"/>
            <w:hideMark/>
          </w:tcPr>
          <w:p w:rsidR="000E4904" w:rsidRPr="00015CD0" w:rsidRDefault="000E4904" w:rsidP="000E4904">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Coordinator and Mobilizers on Facilitator Hand Book</w:t>
            </w:r>
          </w:p>
        </w:tc>
        <w:tc>
          <w:tcPr>
            <w:tcW w:w="218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0</w:t>
            </w:r>
          </w:p>
        </w:tc>
        <w:tc>
          <w:tcPr>
            <w:tcW w:w="171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147</w:t>
            </w:r>
          </w:p>
        </w:tc>
      </w:tr>
      <w:tr w:rsidR="000E4904" w:rsidRPr="00015CD0" w:rsidTr="00996DA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tcPr>
          <w:p w:rsidR="000E4904" w:rsidRPr="00015CD0" w:rsidRDefault="000E4904" w:rsidP="006D719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4</w:t>
            </w:r>
          </w:p>
        </w:tc>
        <w:tc>
          <w:tcPr>
            <w:tcW w:w="556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rPr>
                <w:rFonts w:eastAsia="Times New Roman" w:cs="Times New Roman"/>
                <w:color w:val="000000"/>
                <w:sz w:val="24"/>
                <w:szCs w:val="24"/>
              </w:rPr>
            </w:pPr>
            <w:r>
              <w:rPr>
                <w:rFonts w:eastAsia="Times New Roman" w:cs="Times New Roman"/>
                <w:color w:val="000000"/>
                <w:sz w:val="24"/>
                <w:szCs w:val="24"/>
              </w:rPr>
              <w:t>Refresher Training on District TOT, Mod.6&amp;7</w:t>
            </w:r>
          </w:p>
        </w:tc>
        <w:tc>
          <w:tcPr>
            <w:tcW w:w="218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0</w:t>
            </w:r>
          </w:p>
        </w:tc>
        <w:tc>
          <w:tcPr>
            <w:tcW w:w="1710" w:type="dxa"/>
            <w:tcBorders>
              <w:top w:val="nil"/>
              <w:left w:val="nil"/>
              <w:bottom w:val="single" w:sz="4" w:space="0" w:color="auto"/>
              <w:right w:val="single" w:sz="4" w:space="0" w:color="auto"/>
            </w:tcBorders>
            <w:shd w:val="clear" w:color="auto" w:fill="auto"/>
            <w:noWrap/>
            <w:vAlign w:val="bottom"/>
            <w:hideMark/>
          </w:tcPr>
          <w:p w:rsidR="000E4904" w:rsidRPr="00015CD0" w:rsidRDefault="000E4904" w:rsidP="000E4904">
            <w:pPr>
              <w:spacing w:after="0" w:line="240" w:lineRule="auto"/>
              <w:jc w:val="right"/>
              <w:rPr>
                <w:rFonts w:eastAsia="Times New Roman" w:cs="Times New Roman"/>
                <w:color w:val="000000"/>
                <w:sz w:val="24"/>
                <w:szCs w:val="24"/>
              </w:rPr>
            </w:pPr>
            <w:r w:rsidRPr="00015CD0">
              <w:rPr>
                <w:rFonts w:eastAsia="Times New Roman" w:cs="Times New Roman"/>
                <w:color w:val="000000"/>
                <w:sz w:val="24"/>
                <w:szCs w:val="24"/>
              </w:rPr>
              <w:t>18</w:t>
            </w:r>
          </w:p>
        </w:tc>
      </w:tr>
      <w:tr w:rsidR="000E4904" w:rsidRPr="00015CD0" w:rsidTr="00996DA7">
        <w:trPr>
          <w:trHeight w:val="30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4904" w:rsidRDefault="000E4904" w:rsidP="006D7195">
            <w:pPr>
              <w:spacing w:after="0" w:line="240" w:lineRule="auto"/>
              <w:jc w:val="center"/>
              <w:rPr>
                <w:rFonts w:eastAsia="Times New Roman" w:cs="Times New Roman"/>
                <w:color w:val="000000"/>
                <w:sz w:val="24"/>
                <w:szCs w:val="24"/>
              </w:rPr>
            </w:pPr>
            <w:r>
              <w:rPr>
                <w:rFonts w:eastAsia="Times New Roman" w:cs="Times New Roman"/>
                <w:color w:val="000000"/>
                <w:sz w:val="24"/>
                <w:szCs w:val="24"/>
              </w:rPr>
              <w:t>5</w:t>
            </w:r>
          </w:p>
        </w:tc>
        <w:tc>
          <w:tcPr>
            <w:tcW w:w="5560" w:type="dxa"/>
            <w:tcBorders>
              <w:top w:val="single" w:sz="4" w:space="0" w:color="auto"/>
              <w:left w:val="nil"/>
              <w:bottom w:val="single" w:sz="4" w:space="0" w:color="auto"/>
              <w:right w:val="single" w:sz="4" w:space="0" w:color="auto"/>
            </w:tcBorders>
            <w:shd w:val="clear" w:color="auto" w:fill="auto"/>
            <w:noWrap/>
            <w:vAlign w:val="bottom"/>
          </w:tcPr>
          <w:p w:rsidR="000E4904" w:rsidRDefault="000E4904" w:rsidP="000E4904">
            <w:pPr>
              <w:spacing w:after="0" w:line="240" w:lineRule="auto"/>
              <w:rPr>
                <w:rFonts w:eastAsia="Times New Roman" w:cs="Times New Roman"/>
                <w:color w:val="000000"/>
                <w:sz w:val="24"/>
                <w:szCs w:val="24"/>
              </w:rPr>
            </w:pPr>
            <w:r>
              <w:rPr>
                <w:rFonts w:eastAsia="Times New Roman" w:cs="Times New Roman"/>
                <w:color w:val="000000"/>
                <w:sz w:val="24"/>
                <w:szCs w:val="24"/>
              </w:rPr>
              <w:t>Refresher Training on Functionality Report</w:t>
            </w:r>
          </w:p>
        </w:tc>
        <w:tc>
          <w:tcPr>
            <w:tcW w:w="2180" w:type="dxa"/>
            <w:tcBorders>
              <w:top w:val="single" w:sz="4" w:space="0" w:color="auto"/>
              <w:left w:val="nil"/>
              <w:bottom w:val="single" w:sz="4" w:space="0" w:color="auto"/>
              <w:right w:val="single" w:sz="4" w:space="0" w:color="auto"/>
            </w:tcBorders>
            <w:shd w:val="clear" w:color="auto" w:fill="auto"/>
            <w:noWrap/>
            <w:vAlign w:val="bottom"/>
          </w:tcPr>
          <w:p w:rsidR="000E4904" w:rsidRPr="00015CD0" w:rsidRDefault="000E4904" w:rsidP="000E49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0</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0E4904" w:rsidRPr="00015CD0" w:rsidRDefault="000E4904" w:rsidP="000E49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147</w:t>
            </w:r>
          </w:p>
        </w:tc>
      </w:tr>
    </w:tbl>
    <w:p w:rsidR="00D35724" w:rsidRDefault="00D35724" w:rsidP="0024778F">
      <w:pPr>
        <w:spacing w:after="0" w:line="240" w:lineRule="auto"/>
        <w:jc w:val="both"/>
        <w:rPr>
          <w:sz w:val="24"/>
          <w:szCs w:val="24"/>
        </w:rPr>
      </w:pPr>
    </w:p>
    <w:p w:rsidR="00A046B2" w:rsidRPr="00015CD0" w:rsidRDefault="00E5127C" w:rsidP="0024778F">
      <w:pPr>
        <w:spacing w:after="0" w:line="240" w:lineRule="auto"/>
        <w:jc w:val="both"/>
        <w:rPr>
          <w:sz w:val="24"/>
          <w:szCs w:val="24"/>
        </w:rPr>
      </w:pPr>
      <w:r w:rsidRPr="00015CD0">
        <w:rPr>
          <w:sz w:val="24"/>
          <w:szCs w:val="24"/>
        </w:rPr>
        <w:t>ASHAs in the State have undergone training from Module 1-4, 5 and Module 6-7 (1-3 Round) till 2013-2014 financial year. However, the number of ASHA drop out was captured late in 2013-2014</w:t>
      </w:r>
      <w:r w:rsidR="00CD3811" w:rsidRPr="00015CD0">
        <w:rPr>
          <w:sz w:val="24"/>
          <w:szCs w:val="24"/>
        </w:rPr>
        <w:t xml:space="preserve">. This ASHA Drop out amounted to 13% of the total 987 ASHAs in the State. In as much, though there was a 13% drop out, there was no vacuum left. All ASHA Drop outs were immediately replaced, however, without trainings till November, 2013. </w:t>
      </w:r>
      <w:r w:rsidR="00114C91">
        <w:rPr>
          <w:sz w:val="24"/>
          <w:szCs w:val="24"/>
        </w:rPr>
        <w:t>The ground reality can be a different scenario in spite of the reported 13% drop out. This means that apart from the official report of 13 % drop out, more drop out and replacements are expected at the field level. The supervisory and monitoring visits by the RRC-NE staff have pointed the same. As a result, the trainings and refreshers training needs to be inclusive of a maximum coverage for skill enhancement.</w:t>
      </w:r>
    </w:p>
    <w:p w:rsidR="00CD3811" w:rsidRPr="00015CD0" w:rsidRDefault="00CD3811" w:rsidP="0024778F">
      <w:pPr>
        <w:spacing w:after="0" w:line="240" w:lineRule="auto"/>
        <w:jc w:val="both"/>
        <w:rPr>
          <w:sz w:val="24"/>
          <w:szCs w:val="24"/>
        </w:rPr>
      </w:pPr>
    </w:p>
    <w:p w:rsidR="00C30BCF" w:rsidRPr="00015CD0" w:rsidRDefault="00C30BCF" w:rsidP="0024778F">
      <w:pPr>
        <w:spacing w:after="0" w:line="240" w:lineRule="auto"/>
        <w:jc w:val="both"/>
        <w:rPr>
          <w:sz w:val="24"/>
          <w:szCs w:val="24"/>
        </w:rPr>
      </w:pPr>
    </w:p>
    <w:p w:rsidR="00C30BCF" w:rsidRPr="00015CD0" w:rsidRDefault="00C30BCF" w:rsidP="0024778F">
      <w:pPr>
        <w:spacing w:after="0" w:line="240" w:lineRule="auto"/>
        <w:jc w:val="both"/>
        <w:rPr>
          <w:sz w:val="24"/>
          <w:szCs w:val="24"/>
        </w:rPr>
      </w:pPr>
      <w:r w:rsidRPr="00015CD0">
        <w:rPr>
          <w:sz w:val="24"/>
          <w:szCs w:val="24"/>
        </w:rPr>
        <w:lastRenderedPageBreak/>
        <w:t>It may be noted that since Mizoram is a hilly and difficult state, the ratio of 1 ASHA per 1000 population has been redefined to meet the state specific need as:</w:t>
      </w:r>
    </w:p>
    <w:p w:rsidR="00C30BCF" w:rsidRPr="00015CD0" w:rsidRDefault="00C30BCF" w:rsidP="00C30BCF">
      <w:pPr>
        <w:pStyle w:val="ListParagraph"/>
        <w:numPr>
          <w:ilvl w:val="0"/>
          <w:numId w:val="1"/>
        </w:numPr>
        <w:spacing w:after="0" w:line="240" w:lineRule="auto"/>
        <w:jc w:val="both"/>
        <w:rPr>
          <w:sz w:val="24"/>
          <w:szCs w:val="24"/>
        </w:rPr>
      </w:pPr>
      <w:r w:rsidRPr="00015CD0">
        <w:rPr>
          <w:sz w:val="24"/>
          <w:szCs w:val="24"/>
        </w:rPr>
        <w:t>Rural Areas</w:t>
      </w:r>
      <w:r w:rsidRPr="00015CD0">
        <w:rPr>
          <w:sz w:val="24"/>
          <w:szCs w:val="24"/>
        </w:rPr>
        <w:tab/>
        <w:t>: 1 ASHA for every 650 population</w:t>
      </w:r>
      <w:r w:rsidR="00D35724">
        <w:rPr>
          <w:sz w:val="24"/>
          <w:szCs w:val="24"/>
        </w:rPr>
        <w:t xml:space="preserve"> (State specific need/adjustment)</w:t>
      </w:r>
    </w:p>
    <w:p w:rsidR="00C30BCF" w:rsidRDefault="00C30BCF" w:rsidP="00C30BCF">
      <w:pPr>
        <w:pStyle w:val="ListParagraph"/>
        <w:numPr>
          <w:ilvl w:val="0"/>
          <w:numId w:val="1"/>
        </w:numPr>
        <w:spacing w:after="0" w:line="240" w:lineRule="auto"/>
        <w:jc w:val="both"/>
        <w:rPr>
          <w:sz w:val="24"/>
          <w:szCs w:val="24"/>
        </w:rPr>
      </w:pPr>
      <w:r w:rsidRPr="00015CD0">
        <w:rPr>
          <w:sz w:val="24"/>
          <w:szCs w:val="24"/>
        </w:rPr>
        <w:t>Urban Areas</w:t>
      </w:r>
      <w:r w:rsidRPr="00015CD0">
        <w:rPr>
          <w:sz w:val="24"/>
          <w:szCs w:val="24"/>
        </w:rPr>
        <w:tab/>
        <w:t>: 1</w:t>
      </w:r>
      <w:r w:rsidR="00E252DE">
        <w:rPr>
          <w:sz w:val="24"/>
          <w:szCs w:val="24"/>
        </w:rPr>
        <w:t xml:space="preserve"> ASHA for every 1000 population </w:t>
      </w:r>
      <w:r w:rsidR="00672EFF">
        <w:rPr>
          <w:sz w:val="24"/>
          <w:szCs w:val="24"/>
        </w:rPr>
        <w:t>(as per guideline)</w:t>
      </w:r>
      <w:r w:rsidR="00E252DE">
        <w:rPr>
          <w:sz w:val="24"/>
          <w:szCs w:val="24"/>
        </w:rPr>
        <w:t>.</w:t>
      </w:r>
    </w:p>
    <w:p w:rsidR="002D0232" w:rsidRPr="002D0232" w:rsidRDefault="002D0232" w:rsidP="002D0232">
      <w:pPr>
        <w:pStyle w:val="ListParagraph"/>
        <w:spacing w:after="0" w:line="240" w:lineRule="auto"/>
        <w:jc w:val="right"/>
        <w:rPr>
          <w:b/>
          <w:i/>
          <w:szCs w:val="24"/>
        </w:rPr>
      </w:pPr>
      <w:r w:rsidRPr="002D0232">
        <w:rPr>
          <w:b/>
          <w:i/>
          <w:szCs w:val="24"/>
        </w:rPr>
        <w:t>(Please refer to the table in Annexure I for the Urban and Rural Distribution)</w:t>
      </w:r>
    </w:p>
    <w:p w:rsidR="002D0232" w:rsidRDefault="002D0232" w:rsidP="00C30BCF">
      <w:pPr>
        <w:spacing w:after="0" w:line="240" w:lineRule="auto"/>
        <w:jc w:val="both"/>
        <w:rPr>
          <w:sz w:val="24"/>
          <w:szCs w:val="24"/>
        </w:rPr>
      </w:pPr>
    </w:p>
    <w:p w:rsidR="00C30BCF" w:rsidRPr="00015CD0" w:rsidRDefault="00C30BCF" w:rsidP="00C30BCF">
      <w:pPr>
        <w:spacing w:after="0" w:line="240" w:lineRule="auto"/>
        <w:jc w:val="both"/>
        <w:rPr>
          <w:sz w:val="24"/>
          <w:szCs w:val="24"/>
        </w:rPr>
      </w:pPr>
      <w:r w:rsidRPr="00015CD0">
        <w:rPr>
          <w:sz w:val="24"/>
          <w:szCs w:val="24"/>
        </w:rPr>
        <w:t>Rural Area coverage by an ASHA is being reduced from the general 1000 population to 650 due to the sparse distribution of population (Mizoram Population density is 40p/Sq.Km). This issue had been put up with NHSRC and due consent have been discussed in Review Meetings.</w:t>
      </w:r>
    </w:p>
    <w:p w:rsidR="00B2583F" w:rsidRPr="00015CD0" w:rsidRDefault="00B2583F" w:rsidP="00C30BCF">
      <w:pPr>
        <w:spacing w:after="0" w:line="240" w:lineRule="auto"/>
        <w:jc w:val="both"/>
        <w:rPr>
          <w:sz w:val="24"/>
          <w:szCs w:val="24"/>
        </w:rPr>
      </w:pPr>
    </w:p>
    <w:p w:rsidR="00CC3A5D" w:rsidRPr="00015CD0" w:rsidRDefault="00B2583F" w:rsidP="00CC3A5D">
      <w:pPr>
        <w:spacing w:after="0" w:line="240" w:lineRule="auto"/>
        <w:jc w:val="both"/>
        <w:rPr>
          <w:rFonts w:cs="Times New Roman"/>
          <w:sz w:val="24"/>
          <w:szCs w:val="24"/>
        </w:rPr>
      </w:pPr>
      <w:r w:rsidRPr="00015CD0">
        <w:rPr>
          <w:sz w:val="24"/>
          <w:szCs w:val="24"/>
        </w:rPr>
        <w:t xml:space="preserve">Module 6&amp;7 Round 4 is being proposed again (was approved in 2013-2014 ROP) because the approved amount in the State PIP-2013-2014 was utilized to conduct a REFRESHER TRAINING for the ASHAs with the consent and suggestion from NHSRC (discussed and consented on 29-30 Nov.2013 Review Meeting at Guwahati). A letter regarding the fund utilization for Refresher Training and the need for approval for 2014-2015 are stated in the letter sent to the </w:t>
      </w:r>
      <w:r w:rsidR="002D0232">
        <w:rPr>
          <w:sz w:val="24"/>
          <w:szCs w:val="24"/>
        </w:rPr>
        <w:t xml:space="preserve">Ms. </w:t>
      </w:r>
      <w:r w:rsidRPr="00015CD0">
        <w:rPr>
          <w:sz w:val="24"/>
          <w:szCs w:val="24"/>
        </w:rPr>
        <w:t>Anuradha Gupta</w:t>
      </w:r>
      <w:r w:rsidR="002D0232">
        <w:rPr>
          <w:sz w:val="24"/>
          <w:szCs w:val="24"/>
        </w:rPr>
        <w:t>, MD, New Delhi,</w:t>
      </w:r>
      <w:r w:rsidRPr="00015CD0">
        <w:rPr>
          <w:sz w:val="24"/>
          <w:szCs w:val="24"/>
        </w:rPr>
        <w:t xml:space="preserve"> vide even no. </w:t>
      </w:r>
      <w:r w:rsidR="00CC3A5D" w:rsidRPr="00015CD0">
        <w:rPr>
          <w:rFonts w:cs="Times New Roman"/>
          <w:sz w:val="24"/>
          <w:szCs w:val="24"/>
        </w:rPr>
        <w:t xml:space="preserve">No.B.11011/3/2013-NRHM (SPMSU) 162, dated 4/12/2013, with a copy marked to- </w:t>
      </w:r>
    </w:p>
    <w:p w:rsidR="00CC3A5D" w:rsidRPr="00015CD0" w:rsidRDefault="00CC3A5D" w:rsidP="00CC3A5D">
      <w:pPr>
        <w:pStyle w:val="ListParagraph"/>
        <w:numPr>
          <w:ilvl w:val="0"/>
          <w:numId w:val="2"/>
        </w:numPr>
        <w:spacing w:after="0" w:line="240" w:lineRule="auto"/>
        <w:jc w:val="both"/>
        <w:rPr>
          <w:rFonts w:cs="Times New Roman"/>
          <w:sz w:val="24"/>
          <w:szCs w:val="24"/>
        </w:rPr>
      </w:pPr>
      <w:r w:rsidRPr="00015CD0">
        <w:rPr>
          <w:rFonts w:cs="Times New Roman"/>
          <w:sz w:val="24"/>
          <w:szCs w:val="24"/>
        </w:rPr>
        <w:t>Dr. Baishya, Director, RRC-NE, Guwahati, Assam.</w:t>
      </w:r>
    </w:p>
    <w:p w:rsidR="00CC3A5D" w:rsidRPr="00015CD0" w:rsidRDefault="00CC3A5D" w:rsidP="00CC3A5D">
      <w:pPr>
        <w:pStyle w:val="ListParagraph"/>
        <w:numPr>
          <w:ilvl w:val="0"/>
          <w:numId w:val="2"/>
        </w:numPr>
        <w:spacing w:after="0" w:line="240" w:lineRule="auto"/>
        <w:jc w:val="both"/>
        <w:rPr>
          <w:rFonts w:cs="Times New Roman"/>
          <w:sz w:val="24"/>
          <w:szCs w:val="24"/>
        </w:rPr>
      </w:pPr>
      <w:r w:rsidRPr="00015CD0">
        <w:rPr>
          <w:rFonts w:cs="Times New Roman"/>
          <w:sz w:val="24"/>
          <w:szCs w:val="24"/>
        </w:rPr>
        <w:t>Ms. Preeti Pant, Director, North East Division, NRHM, New Delhi.</w:t>
      </w:r>
    </w:p>
    <w:p w:rsidR="00CC3A5D" w:rsidRPr="00015CD0" w:rsidRDefault="00CC3A5D" w:rsidP="00CC3A5D">
      <w:pPr>
        <w:pStyle w:val="ListParagraph"/>
        <w:numPr>
          <w:ilvl w:val="0"/>
          <w:numId w:val="2"/>
        </w:numPr>
        <w:spacing w:after="0" w:line="240" w:lineRule="auto"/>
        <w:jc w:val="both"/>
        <w:rPr>
          <w:rFonts w:cs="Times New Roman"/>
          <w:sz w:val="24"/>
          <w:szCs w:val="24"/>
        </w:rPr>
      </w:pPr>
      <w:r w:rsidRPr="00015CD0">
        <w:rPr>
          <w:rFonts w:cs="Times New Roman"/>
          <w:sz w:val="24"/>
          <w:szCs w:val="24"/>
        </w:rPr>
        <w:t>Dr. Sundararaman, Executive Director, NHSRC, New Delhi.</w:t>
      </w:r>
    </w:p>
    <w:p w:rsidR="00CC3A5D" w:rsidRPr="00015CD0" w:rsidRDefault="00CC3A5D" w:rsidP="00CC3A5D">
      <w:pPr>
        <w:pStyle w:val="ListParagraph"/>
        <w:numPr>
          <w:ilvl w:val="0"/>
          <w:numId w:val="2"/>
        </w:numPr>
        <w:spacing w:after="0" w:line="240" w:lineRule="auto"/>
        <w:jc w:val="both"/>
        <w:rPr>
          <w:rFonts w:cs="Times New Roman"/>
          <w:sz w:val="24"/>
          <w:szCs w:val="24"/>
        </w:rPr>
      </w:pPr>
      <w:r w:rsidRPr="00015CD0">
        <w:rPr>
          <w:rFonts w:cs="Times New Roman"/>
          <w:sz w:val="24"/>
          <w:szCs w:val="24"/>
        </w:rPr>
        <w:t>Dr. Rajani Ved, Advisor, Community Process, NHSRC, New Delhi.</w:t>
      </w:r>
    </w:p>
    <w:p w:rsidR="00CC3A5D" w:rsidRPr="00015CD0" w:rsidRDefault="00CC3A5D" w:rsidP="00CC3A5D">
      <w:pPr>
        <w:pStyle w:val="ListParagraph"/>
        <w:numPr>
          <w:ilvl w:val="0"/>
          <w:numId w:val="2"/>
        </w:numPr>
        <w:spacing w:after="0" w:line="240" w:lineRule="auto"/>
        <w:jc w:val="both"/>
        <w:rPr>
          <w:rFonts w:cs="Times New Roman"/>
          <w:sz w:val="24"/>
          <w:szCs w:val="24"/>
        </w:rPr>
      </w:pPr>
      <w:r w:rsidRPr="00015CD0">
        <w:rPr>
          <w:rFonts w:cs="Times New Roman"/>
          <w:sz w:val="24"/>
          <w:szCs w:val="24"/>
        </w:rPr>
        <w:t>File copy, (Community Process/ASHA), NRHM, Mizoram.</w:t>
      </w:r>
    </w:p>
    <w:p w:rsidR="00CC3A5D" w:rsidRDefault="00CC3A5D" w:rsidP="00CC3A5D">
      <w:pPr>
        <w:spacing w:after="0" w:line="240" w:lineRule="auto"/>
        <w:jc w:val="both"/>
        <w:rPr>
          <w:rFonts w:cs="Times New Roman"/>
          <w:sz w:val="24"/>
          <w:szCs w:val="24"/>
        </w:rPr>
      </w:pPr>
    </w:p>
    <w:p w:rsidR="00B33D66" w:rsidRDefault="00B33D66" w:rsidP="0024778F">
      <w:pPr>
        <w:spacing w:after="0" w:line="240" w:lineRule="auto"/>
        <w:jc w:val="both"/>
        <w:rPr>
          <w:sz w:val="24"/>
          <w:szCs w:val="24"/>
        </w:rPr>
      </w:pPr>
    </w:p>
    <w:p w:rsidR="00390722" w:rsidRPr="00015CD0" w:rsidRDefault="00390722" w:rsidP="00CC3A5D">
      <w:pPr>
        <w:shd w:val="clear" w:color="auto" w:fill="BFBFBF" w:themeFill="background1" w:themeFillShade="BF"/>
        <w:spacing w:after="0" w:line="240" w:lineRule="auto"/>
        <w:jc w:val="both"/>
        <w:rPr>
          <w:b/>
          <w:sz w:val="24"/>
          <w:szCs w:val="24"/>
        </w:rPr>
      </w:pPr>
      <w:r w:rsidRPr="00015CD0">
        <w:rPr>
          <w:b/>
          <w:sz w:val="24"/>
          <w:szCs w:val="24"/>
        </w:rPr>
        <w:t>FMR Code B1.1.1</w:t>
      </w:r>
      <w:r w:rsidR="00F377B7" w:rsidRPr="00015CD0">
        <w:rPr>
          <w:b/>
          <w:sz w:val="24"/>
          <w:szCs w:val="24"/>
        </w:rPr>
        <w:t xml:space="preserve"> </w:t>
      </w:r>
      <w:r w:rsidR="00E11FA0" w:rsidRPr="00015CD0">
        <w:rPr>
          <w:b/>
          <w:sz w:val="24"/>
          <w:szCs w:val="24"/>
        </w:rPr>
        <w:t>SELECTION AND TRAINING OF ASHA</w:t>
      </w:r>
    </w:p>
    <w:p w:rsidR="00E11FA0" w:rsidRPr="00015CD0" w:rsidRDefault="00E11FA0" w:rsidP="0024778F">
      <w:pPr>
        <w:spacing w:after="0" w:line="240" w:lineRule="auto"/>
        <w:jc w:val="both"/>
        <w:rPr>
          <w:b/>
          <w:sz w:val="24"/>
          <w:szCs w:val="24"/>
        </w:rPr>
      </w:pPr>
    </w:p>
    <w:p w:rsidR="00E11FA0" w:rsidRPr="00015CD0" w:rsidRDefault="00E11FA0" w:rsidP="0024778F">
      <w:pPr>
        <w:spacing w:after="0" w:line="240" w:lineRule="auto"/>
        <w:jc w:val="both"/>
        <w:rPr>
          <w:b/>
          <w:sz w:val="24"/>
          <w:szCs w:val="24"/>
        </w:rPr>
      </w:pPr>
      <w:r w:rsidRPr="00015CD0">
        <w:rPr>
          <w:b/>
          <w:sz w:val="24"/>
          <w:szCs w:val="24"/>
        </w:rPr>
        <w:t>FMR Code B1.1.1.1 (Integrated Induction Training on Module 1-5)</w:t>
      </w:r>
    </w:p>
    <w:p w:rsidR="00390722" w:rsidRDefault="00390722" w:rsidP="0024778F">
      <w:pPr>
        <w:spacing w:after="0" w:line="240" w:lineRule="auto"/>
        <w:jc w:val="both"/>
        <w:rPr>
          <w:b/>
          <w:sz w:val="24"/>
          <w:szCs w:val="24"/>
        </w:rPr>
      </w:pPr>
    </w:p>
    <w:tbl>
      <w:tblPr>
        <w:tblW w:w="10525" w:type="dxa"/>
        <w:jc w:val="center"/>
        <w:tblLayout w:type="fixed"/>
        <w:tblLook w:val="04A0" w:firstRow="1" w:lastRow="0" w:firstColumn="1" w:lastColumn="0" w:noHBand="0" w:noVBand="1"/>
      </w:tblPr>
      <w:tblGrid>
        <w:gridCol w:w="759"/>
        <w:gridCol w:w="3018"/>
        <w:gridCol w:w="900"/>
        <w:gridCol w:w="1264"/>
        <w:gridCol w:w="1254"/>
        <w:gridCol w:w="1260"/>
        <w:gridCol w:w="900"/>
        <w:gridCol w:w="1170"/>
      </w:tblGrid>
      <w:tr w:rsidR="004B0A35" w:rsidRPr="004B0A35" w:rsidTr="004B0A35">
        <w:trPr>
          <w:trHeight w:val="1575"/>
          <w:jc w:val="center"/>
        </w:trPr>
        <w:tc>
          <w:tcPr>
            <w:tcW w:w="75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4B0A35" w:rsidRPr="004B0A35" w:rsidRDefault="004B0A35" w:rsidP="004B0A35">
            <w:pPr>
              <w:spacing w:after="0" w:line="240" w:lineRule="auto"/>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Sl.No</w:t>
            </w:r>
          </w:p>
        </w:tc>
        <w:tc>
          <w:tcPr>
            <w:tcW w:w="3018" w:type="dxa"/>
            <w:tcBorders>
              <w:top w:val="single" w:sz="4" w:space="0" w:color="auto"/>
              <w:left w:val="nil"/>
              <w:bottom w:val="single" w:sz="4" w:space="0" w:color="auto"/>
              <w:right w:val="single" w:sz="4" w:space="0" w:color="auto"/>
            </w:tcBorders>
            <w:shd w:val="clear" w:color="000000" w:fill="FFC000"/>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DISTRICT</w:t>
            </w:r>
          </w:p>
        </w:tc>
        <w:tc>
          <w:tcPr>
            <w:tcW w:w="900"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New ASHAs</w:t>
            </w:r>
          </w:p>
        </w:tc>
        <w:tc>
          <w:tcPr>
            <w:tcW w:w="1264"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New Mobilizers</w:t>
            </w:r>
          </w:p>
        </w:tc>
        <w:tc>
          <w:tcPr>
            <w:tcW w:w="1254"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DROP OUT /REPLACEMENTS</w:t>
            </w:r>
          </w:p>
        </w:tc>
        <w:tc>
          <w:tcPr>
            <w:tcW w:w="1260"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TOTAL TRAINEES</w:t>
            </w:r>
          </w:p>
        </w:tc>
        <w:tc>
          <w:tcPr>
            <w:tcW w:w="900"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BATCH</w:t>
            </w:r>
          </w:p>
        </w:tc>
        <w:tc>
          <w:tcPr>
            <w:tcW w:w="1170" w:type="dxa"/>
            <w:tcBorders>
              <w:top w:val="single" w:sz="4" w:space="0" w:color="auto"/>
              <w:left w:val="nil"/>
              <w:bottom w:val="single" w:sz="4" w:space="0" w:color="auto"/>
              <w:right w:val="single" w:sz="4" w:space="0" w:color="auto"/>
            </w:tcBorders>
            <w:shd w:val="clear" w:color="000000" w:fill="FFC000"/>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AMOUNT</w:t>
            </w:r>
          </w:p>
        </w:tc>
      </w:tr>
      <w:tr w:rsidR="004B0A35" w:rsidRPr="004B0A35" w:rsidTr="004B0A35">
        <w:trPr>
          <w:trHeight w:val="315"/>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Aizawl East District (Rural)</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95</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12</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12</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119</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932000</w:t>
            </w:r>
          </w:p>
        </w:tc>
      </w:tr>
      <w:tr w:rsidR="004B0A35" w:rsidRPr="004B0A35" w:rsidTr="004B0A35">
        <w:trPr>
          <w:trHeight w:val="315"/>
          <w:jc w:val="center"/>
        </w:trPr>
        <w:tc>
          <w:tcPr>
            <w:tcW w:w="759" w:type="dxa"/>
            <w:vMerge/>
            <w:tcBorders>
              <w:top w:val="nil"/>
              <w:left w:val="single" w:sz="4" w:space="0" w:color="auto"/>
              <w:bottom w:val="single" w:sz="4" w:space="0" w:color="auto"/>
              <w:right w:val="single" w:sz="4" w:space="0" w:color="auto"/>
            </w:tcBorders>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Aizawl East District (Urban)</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78</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4</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88</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559200</w:t>
            </w:r>
          </w:p>
        </w:tc>
      </w:tr>
      <w:tr w:rsidR="004B0A35" w:rsidRPr="004B0A35" w:rsidTr="004B0A35">
        <w:trPr>
          <w:trHeight w:val="315"/>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Aizawl West District (Rural)</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16</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10</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28</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186400</w:t>
            </w:r>
          </w:p>
        </w:tc>
      </w:tr>
      <w:tr w:rsidR="004B0A35" w:rsidRPr="004B0A35" w:rsidTr="004B0A35">
        <w:trPr>
          <w:trHeight w:val="315"/>
          <w:jc w:val="center"/>
        </w:trPr>
        <w:tc>
          <w:tcPr>
            <w:tcW w:w="759" w:type="dxa"/>
            <w:vMerge/>
            <w:tcBorders>
              <w:top w:val="nil"/>
              <w:left w:val="single" w:sz="4" w:space="0" w:color="auto"/>
              <w:bottom w:val="single" w:sz="4" w:space="0" w:color="auto"/>
              <w:right w:val="single" w:sz="4" w:space="0" w:color="auto"/>
            </w:tcBorders>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Aizawl West District (Urban)</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59</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16</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81</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559200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Champhai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86</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100</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559200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4</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Kolasib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56</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4</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66</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372800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Lawngtlai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29</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15</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52</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186400</w:t>
            </w:r>
          </w:p>
        </w:tc>
      </w:tr>
      <w:tr w:rsidR="004B0A35" w:rsidRPr="004B0A35" w:rsidTr="004B0A35">
        <w:trPr>
          <w:trHeight w:val="315"/>
          <w:jc w:val="center"/>
        </w:trPr>
        <w:tc>
          <w:tcPr>
            <w:tcW w:w="7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Lunglei District (Rural)</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-7</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7</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186400</w:t>
            </w:r>
          </w:p>
        </w:tc>
      </w:tr>
      <w:tr w:rsidR="004B0A35" w:rsidRPr="004B0A35" w:rsidTr="004B0A35">
        <w:trPr>
          <w:trHeight w:val="315"/>
          <w:jc w:val="center"/>
        </w:trPr>
        <w:tc>
          <w:tcPr>
            <w:tcW w:w="759" w:type="dxa"/>
            <w:vMerge/>
            <w:tcBorders>
              <w:top w:val="nil"/>
              <w:left w:val="single" w:sz="4" w:space="0" w:color="auto"/>
              <w:bottom w:val="single" w:sz="4" w:space="0" w:color="auto"/>
              <w:right w:val="single" w:sz="4" w:space="0" w:color="auto"/>
            </w:tcBorders>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Lunglei District (Urban)</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22</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12</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36</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186400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7</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Mamit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52</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4</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9</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65</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372800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8</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Saiha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21</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 </w:t>
            </w:r>
            <w:r w:rsidR="00067A6B">
              <w:rPr>
                <w:rFonts w:ascii="Calibri" w:eastAsia="Times New Roman" w:hAnsi="Calibri" w:cs="Times New Roman"/>
                <w:color w:val="000000"/>
                <w:sz w:val="24"/>
                <w:szCs w:val="24"/>
              </w:rPr>
              <w:t>5</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11</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32</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186400</w:t>
            </w:r>
          </w:p>
        </w:tc>
      </w:tr>
      <w:tr w:rsidR="004B0A35" w:rsidRPr="004B0A35" w:rsidTr="004B0A35">
        <w:trPr>
          <w:trHeight w:val="315"/>
          <w:jc w:val="center"/>
        </w:trPr>
        <w:tc>
          <w:tcPr>
            <w:tcW w:w="759" w:type="dxa"/>
            <w:tcBorders>
              <w:top w:val="nil"/>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9</w:t>
            </w:r>
          </w:p>
        </w:tc>
        <w:tc>
          <w:tcPr>
            <w:tcW w:w="3018"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Serchhip District</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44</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067A6B" w:rsidP="004B0A35">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5</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56</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2</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color w:val="000000"/>
                <w:sz w:val="24"/>
                <w:szCs w:val="24"/>
              </w:rPr>
            </w:pPr>
            <w:r w:rsidRPr="004B0A35">
              <w:rPr>
                <w:rFonts w:ascii="Calibri" w:eastAsia="Times New Roman" w:hAnsi="Calibri" w:cs="Times New Roman"/>
                <w:color w:val="000000"/>
                <w:sz w:val="24"/>
                <w:szCs w:val="24"/>
              </w:rPr>
              <w:t>372800</w:t>
            </w:r>
          </w:p>
        </w:tc>
      </w:tr>
      <w:tr w:rsidR="004B0A35" w:rsidRPr="004B0A35" w:rsidTr="004B0A35">
        <w:trPr>
          <w:trHeight w:val="315"/>
          <w:jc w:val="center"/>
        </w:trPr>
        <w:tc>
          <w:tcPr>
            <w:tcW w:w="3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551</w:t>
            </w:r>
          </w:p>
        </w:tc>
        <w:tc>
          <w:tcPr>
            <w:tcW w:w="126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72</w:t>
            </w:r>
          </w:p>
        </w:tc>
        <w:tc>
          <w:tcPr>
            <w:tcW w:w="1254"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103</w:t>
            </w:r>
          </w:p>
        </w:tc>
        <w:tc>
          <w:tcPr>
            <w:tcW w:w="126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726</w:t>
            </w:r>
          </w:p>
        </w:tc>
        <w:tc>
          <w:tcPr>
            <w:tcW w:w="90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center"/>
              <w:rPr>
                <w:rFonts w:ascii="Calibri" w:eastAsia="Times New Roman" w:hAnsi="Calibri" w:cs="Times New Roman"/>
                <w:b/>
                <w:bCs/>
                <w:color w:val="000000"/>
                <w:sz w:val="24"/>
                <w:szCs w:val="24"/>
              </w:rPr>
            </w:pPr>
            <w:r w:rsidRPr="004B0A35">
              <w:rPr>
                <w:rFonts w:ascii="Calibri" w:eastAsia="Times New Roman" w:hAnsi="Calibri" w:cs="Times New Roman"/>
                <w:b/>
                <w:bCs/>
                <w:color w:val="000000"/>
                <w:sz w:val="24"/>
                <w:szCs w:val="24"/>
              </w:rPr>
              <w:t>25</w:t>
            </w:r>
          </w:p>
        </w:tc>
        <w:tc>
          <w:tcPr>
            <w:tcW w:w="1170" w:type="dxa"/>
            <w:tcBorders>
              <w:top w:val="nil"/>
              <w:left w:val="nil"/>
              <w:bottom w:val="single" w:sz="4" w:space="0" w:color="auto"/>
              <w:right w:val="single" w:sz="4" w:space="0" w:color="auto"/>
            </w:tcBorders>
            <w:shd w:val="clear" w:color="auto" w:fill="auto"/>
            <w:noWrap/>
            <w:vAlign w:val="center"/>
            <w:hideMark/>
          </w:tcPr>
          <w:p w:rsidR="004B0A35" w:rsidRPr="004B0A35" w:rsidRDefault="004B0A35" w:rsidP="004B0A35">
            <w:pPr>
              <w:spacing w:after="0" w:line="240" w:lineRule="auto"/>
              <w:jc w:val="right"/>
              <w:rPr>
                <w:rFonts w:ascii="Calibri" w:eastAsia="Times New Roman" w:hAnsi="Calibri" w:cs="Times New Roman"/>
                <w:b/>
                <w:bCs/>
                <w:color w:val="FF0000"/>
                <w:sz w:val="24"/>
                <w:szCs w:val="24"/>
              </w:rPr>
            </w:pPr>
            <w:r w:rsidRPr="004B0A35">
              <w:rPr>
                <w:rFonts w:ascii="Calibri" w:eastAsia="Times New Roman" w:hAnsi="Calibri" w:cs="Times New Roman"/>
                <w:b/>
                <w:bCs/>
                <w:sz w:val="24"/>
                <w:szCs w:val="24"/>
              </w:rPr>
              <w:t>4660000</w:t>
            </w:r>
          </w:p>
        </w:tc>
      </w:tr>
    </w:tbl>
    <w:p w:rsidR="004B0A35" w:rsidRDefault="004B0A35" w:rsidP="0024778F">
      <w:pPr>
        <w:spacing w:after="0" w:line="240" w:lineRule="auto"/>
        <w:jc w:val="both"/>
        <w:rPr>
          <w:b/>
          <w:sz w:val="24"/>
          <w:szCs w:val="24"/>
        </w:rPr>
      </w:pPr>
    </w:p>
    <w:p w:rsidR="004B0A35" w:rsidRDefault="004B0A35" w:rsidP="0024778F">
      <w:pPr>
        <w:spacing w:after="0" w:line="240" w:lineRule="auto"/>
        <w:jc w:val="both"/>
        <w:rPr>
          <w:b/>
          <w:sz w:val="24"/>
          <w:szCs w:val="24"/>
        </w:rPr>
      </w:pPr>
    </w:p>
    <w:p w:rsidR="004B0A35" w:rsidRDefault="004B0A35" w:rsidP="0024778F">
      <w:pPr>
        <w:spacing w:after="0" w:line="240" w:lineRule="auto"/>
        <w:jc w:val="both"/>
        <w:rPr>
          <w:b/>
          <w:sz w:val="24"/>
          <w:szCs w:val="24"/>
        </w:rPr>
      </w:pPr>
    </w:p>
    <w:p w:rsidR="004B0A35" w:rsidRDefault="004B0A35" w:rsidP="0024778F">
      <w:pPr>
        <w:spacing w:after="0" w:line="240" w:lineRule="auto"/>
        <w:jc w:val="both"/>
        <w:rPr>
          <w:b/>
          <w:sz w:val="24"/>
          <w:szCs w:val="24"/>
        </w:rPr>
      </w:pPr>
    </w:p>
    <w:p w:rsidR="004B0A35" w:rsidRDefault="004B0A35" w:rsidP="0024778F">
      <w:pPr>
        <w:spacing w:after="0" w:line="240" w:lineRule="auto"/>
        <w:jc w:val="both"/>
        <w:rPr>
          <w:b/>
          <w:sz w:val="24"/>
          <w:szCs w:val="24"/>
        </w:rPr>
      </w:pPr>
    </w:p>
    <w:p w:rsidR="004B0A35" w:rsidRDefault="004B0A35" w:rsidP="0024778F">
      <w:pPr>
        <w:spacing w:after="0" w:line="240" w:lineRule="auto"/>
        <w:jc w:val="both"/>
        <w:rPr>
          <w:b/>
          <w:sz w:val="24"/>
          <w:szCs w:val="24"/>
        </w:rPr>
      </w:pPr>
    </w:p>
    <w:p w:rsidR="004B0A35" w:rsidRPr="00015CD0" w:rsidRDefault="004B0A35" w:rsidP="0024778F">
      <w:pPr>
        <w:spacing w:after="0" w:line="240" w:lineRule="auto"/>
        <w:jc w:val="both"/>
        <w:rPr>
          <w:b/>
          <w:sz w:val="24"/>
          <w:szCs w:val="24"/>
        </w:rPr>
      </w:pPr>
    </w:p>
    <w:p w:rsidR="003406F8" w:rsidRPr="00015CD0" w:rsidRDefault="00C30BCF" w:rsidP="0024778F">
      <w:pPr>
        <w:spacing w:after="0" w:line="240" w:lineRule="auto"/>
        <w:jc w:val="both"/>
        <w:rPr>
          <w:sz w:val="24"/>
          <w:szCs w:val="24"/>
        </w:rPr>
      </w:pPr>
      <w:r w:rsidRPr="00015CD0">
        <w:rPr>
          <w:sz w:val="24"/>
          <w:szCs w:val="24"/>
        </w:rPr>
        <w:t>As per the</w:t>
      </w:r>
      <w:r w:rsidR="00CC3A5D" w:rsidRPr="00015CD0">
        <w:rPr>
          <w:sz w:val="24"/>
          <w:szCs w:val="24"/>
        </w:rPr>
        <w:t xml:space="preserve"> </w:t>
      </w:r>
      <w:r w:rsidR="00A65032" w:rsidRPr="00015CD0">
        <w:rPr>
          <w:sz w:val="24"/>
          <w:szCs w:val="24"/>
        </w:rPr>
        <w:t>State HMIS population report 2013-2014, the table above is the representation of the number of ASHAs existing, required and needing training. Out of the existing 987 ASHAs in the State, an additional of 551 ASHAs are needed</w:t>
      </w:r>
      <w:r w:rsidR="00EA3BF9">
        <w:rPr>
          <w:sz w:val="24"/>
          <w:szCs w:val="24"/>
        </w:rPr>
        <w:t xml:space="preserve"> and out of the existing 66 Mobilizers, 72 needed induction training</w:t>
      </w:r>
      <w:r w:rsidR="00A65032" w:rsidRPr="00015CD0">
        <w:rPr>
          <w:sz w:val="24"/>
          <w:szCs w:val="24"/>
        </w:rPr>
        <w:t>. This training need is as per the requirement suggested by the Ministry in the improved State PIP 2014-2017 guidelines for the Community Process whereby a 15 days integrated training from Module 1-5 for all new ASHAs</w:t>
      </w:r>
      <w:r w:rsidR="00E923AB">
        <w:rPr>
          <w:sz w:val="24"/>
          <w:szCs w:val="24"/>
        </w:rPr>
        <w:t xml:space="preserve"> and Mobilizers</w:t>
      </w:r>
      <w:r w:rsidR="00B16747" w:rsidRPr="00015CD0">
        <w:rPr>
          <w:sz w:val="24"/>
          <w:szCs w:val="24"/>
        </w:rPr>
        <w:t>.</w:t>
      </w:r>
    </w:p>
    <w:p w:rsidR="007B05E0" w:rsidRPr="00015CD0" w:rsidRDefault="007B05E0" w:rsidP="0024778F">
      <w:pPr>
        <w:spacing w:after="0" w:line="240" w:lineRule="auto"/>
        <w:jc w:val="both"/>
        <w:rPr>
          <w:sz w:val="24"/>
          <w:szCs w:val="24"/>
        </w:rPr>
      </w:pPr>
    </w:p>
    <w:p w:rsidR="007B05E0" w:rsidRPr="00015CD0" w:rsidRDefault="007B05E0" w:rsidP="00F64750">
      <w:pPr>
        <w:spacing w:after="0" w:line="240" w:lineRule="auto"/>
        <w:jc w:val="both"/>
        <w:rPr>
          <w:sz w:val="24"/>
          <w:szCs w:val="24"/>
        </w:rPr>
      </w:pPr>
      <w:r w:rsidRPr="00015CD0">
        <w:rPr>
          <w:sz w:val="24"/>
          <w:szCs w:val="24"/>
        </w:rPr>
        <w:t xml:space="preserve">There are 551 new ASHAs proposed against </w:t>
      </w:r>
      <w:r w:rsidRPr="00F64750">
        <w:rPr>
          <w:sz w:val="24"/>
          <w:szCs w:val="24"/>
        </w:rPr>
        <w:t>the existing 987. More so, an additional of 103 ASHA Drop outs/replaced are also included for the training. This makes the total number of ASHA more than the actual new ASHA proposed to 654 trainees.</w:t>
      </w:r>
    </w:p>
    <w:p w:rsidR="00CF3EF3" w:rsidRPr="00015CD0" w:rsidRDefault="00CF3EF3" w:rsidP="00F64750">
      <w:pPr>
        <w:spacing w:after="0" w:line="240" w:lineRule="auto"/>
        <w:jc w:val="both"/>
        <w:rPr>
          <w:sz w:val="24"/>
          <w:szCs w:val="24"/>
        </w:rPr>
      </w:pPr>
    </w:p>
    <w:p w:rsidR="003406F8" w:rsidRDefault="00CF3EF3" w:rsidP="00F64750">
      <w:pPr>
        <w:spacing w:after="0" w:line="240" w:lineRule="auto"/>
        <w:jc w:val="both"/>
        <w:rPr>
          <w:b/>
          <w:sz w:val="24"/>
          <w:szCs w:val="24"/>
        </w:rPr>
      </w:pPr>
      <w:r w:rsidRPr="00015CD0">
        <w:rPr>
          <w:sz w:val="24"/>
          <w:szCs w:val="24"/>
        </w:rPr>
        <w:t>The trainees are divided into batch (1 Batc</w:t>
      </w:r>
      <w:r w:rsidR="00B875E4">
        <w:rPr>
          <w:sz w:val="24"/>
          <w:szCs w:val="24"/>
        </w:rPr>
        <w:t>h= 30 trainees). Here,</w:t>
      </w:r>
      <w:r w:rsidRPr="00015CD0">
        <w:rPr>
          <w:sz w:val="24"/>
          <w:szCs w:val="24"/>
        </w:rPr>
        <w:t xml:space="preserve"> an average of Rs.</w:t>
      </w:r>
      <w:r w:rsidR="00E923AB">
        <w:rPr>
          <w:sz w:val="24"/>
          <w:szCs w:val="24"/>
        </w:rPr>
        <w:t>186400</w:t>
      </w:r>
      <w:r w:rsidR="008C69C6">
        <w:rPr>
          <w:sz w:val="24"/>
          <w:szCs w:val="24"/>
        </w:rPr>
        <w:t>/-</w:t>
      </w:r>
      <w:r w:rsidRPr="00015CD0">
        <w:rPr>
          <w:sz w:val="24"/>
          <w:szCs w:val="24"/>
        </w:rPr>
        <w:t xml:space="preserve"> per </w:t>
      </w:r>
      <w:r w:rsidR="00E923AB">
        <w:rPr>
          <w:sz w:val="24"/>
          <w:szCs w:val="24"/>
        </w:rPr>
        <w:t>batch</w:t>
      </w:r>
      <w:r w:rsidRPr="00015CD0">
        <w:rPr>
          <w:sz w:val="24"/>
          <w:szCs w:val="24"/>
        </w:rPr>
        <w:t xml:space="preserve"> is estim</w:t>
      </w:r>
      <w:r w:rsidR="00BE1EB2">
        <w:rPr>
          <w:sz w:val="24"/>
          <w:szCs w:val="24"/>
        </w:rPr>
        <w:t>ated for this proposed training inclusive of their TA and DA and training materials and the Trainers cost altogether.</w:t>
      </w:r>
      <w:r w:rsidR="005F455A">
        <w:rPr>
          <w:sz w:val="24"/>
          <w:szCs w:val="24"/>
        </w:rPr>
        <w:t xml:space="preserve"> </w:t>
      </w:r>
      <w:r w:rsidR="00B875E4">
        <w:rPr>
          <w:sz w:val="24"/>
          <w:szCs w:val="24"/>
        </w:rPr>
        <w:t>Therefore the total amount for the integ</w:t>
      </w:r>
      <w:r w:rsidR="00E923AB">
        <w:rPr>
          <w:sz w:val="24"/>
          <w:szCs w:val="24"/>
        </w:rPr>
        <w:t>rated Induction training for 654</w:t>
      </w:r>
      <w:r w:rsidR="00B875E4">
        <w:rPr>
          <w:sz w:val="24"/>
          <w:szCs w:val="24"/>
        </w:rPr>
        <w:t xml:space="preserve"> </w:t>
      </w:r>
      <w:r w:rsidR="00E923AB">
        <w:rPr>
          <w:sz w:val="24"/>
          <w:szCs w:val="24"/>
        </w:rPr>
        <w:t xml:space="preserve">new </w:t>
      </w:r>
      <w:r w:rsidR="00B875E4">
        <w:rPr>
          <w:sz w:val="24"/>
          <w:szCs w:val="24"/>
        </w:rPr>
        <w:t xml:space="preserve">ASHAs </w:t>
      </w:r>
      <w:r w:rsidR="00E923AB">
        <w:rPr>
          <w:sz w:val="24"/>
          <w:szCs w:val="24"/>
        </w:rPr>
        <w:t xml:space="preserve">and 72 New Mobilizers </w:t>
      </w:r>
      <w:r w:rsidR="00B875E4">
        <w:rPr>
          <w:sz w:val="24"/>
          <w:szCs w:val="24"/>
        </w:rPr>
        <w:t xml:space="preserve">constituting of 25 batches for 8 days training each is the total sum amount of </w:t>
      </w:r>
      <w:r w:rsidR="00B875E4" w:rsidRPr="00997A40">
        <w:rPr>
          <w:b/>
          <w:sz w:val="24"/>
          <w:szCs w:val="24"/>
        </w:rPr>
        <w:t>Rs.</w:t>
      </w:r>
      <w:r w:rsidR="002331ED">
        <w:rPr>
          <w:b/>
          <w:sz w:val="24"/>
          <w:szCs w:val="24"/>
        </w:rPr>
        <w:t>46,6</w:t>
      </w:r>
      <w:r w:rsidR="00B875E4" w:rsidRPr="00997A40">
        <w:rPr>
          <w:b/>
          <w:sz w:val="24"/>
          <w:szCs w:val="24"/>
        </w:rPr>
        <w:t xml:space="preserve">0,000/- only (Rupees. </w:t>
      </w:r>
      <w:r w:rsidR="002331ED">
        <w:rPr>
          <w:b/>
          <w:sz w:val="24"/>
          <w:szCs w:val="24"/>
        </w:rPr>
        <w:t>Forty Six Lakhs and Sixty Thousand only</w:t>
      </w:r>
      <w:r w:rsidR="00B875E4" w:rsidRPr="00997A40">
        <w:rPr>
          <w:b/>
          <w:sz w:val="24"/>
          <w:szCs w:val="24"/>
        </w:rPr>
        <w:t>).</w:t>
      </w:r>
    </w:p>
    <w:p w:rsidR="004660D7" w:rsidRDefault="004660D7" w:rsidP="0024778F">
      <w:pPr>
        <w:spacing w:after="0" w:line="240" w:lineRule="auto"/>
        <w:jc w:val="both"/>
        <w:rPr>
          <w:b/>
          <w:sz w:val="24"/>
          <w:szCs w:val="24"/>
        </w:rPr>
      </w:pPr>
    </w:p>
    <w:p w:rsidR="004660D7" w:rsidRPr="004660D7" w:rsidRDefault="004660D7" w:rsidP="0024778F">
      <w:pPr>
        <w:spacing w:after="0" w:line="240" w:lineRule="auto"/>
        <w:jc w:val="both"/>
        <w:rPr>
          <w:i/>
          <w:sz w:val="24"/>
          <w:szCs w:val="24"/>
        </w:rPr>
      </w:pPr>
      <w:r w:rsidRPr="004660D7">
        <w:rPr>
          <w:i/>
          <w:sz w:val="24"/>
          <w:szCs w:val="24"/>
        </w:rPr>
        <w:t>Please note that the cost per ASHA or batch is more than the Module 6&amp;7 training as the number of days, here, in this induction training is 8 days (double the number of days as in the Module 6&amp;7)</w:t>
      </w:r>
    </w:p>
    <w:p w:rsidR="004E6D60" w:rsidRDefault="004E6D60" w:rsidP="0024778F">
      <w:pPr>
        <w:spacing w:after="0" w:line="240" w:lineRule="auto"/>
        <w:jc w:val="both"/>
        <w:rPr>
          <w:b/>
          <w:sz w:val="24"/>
          <w:szCs w:val="24"/>
        </w:rPr>
      </w:pPr>
    </w:p>
    <w:p w:rsidR="004E6D60" w:rsidRDefault="004E6D60" w:rsidP="0024778F">
      <w:pPr>
        <w:spacing w:after="0" w:line="240" w:lineRule="auto"/>
        <w:jc w:val="both"/>
        <w:rPr>
          <w:b/>
          <w:sz w:val="24"/>
          <w:szCs w:val="24"/>
        </w:rPr>
      </w:pPr>
    </w:p>
    <w:p w:rsidR="003406F8" w:rsidRPr="00015CD0" w:rsidRDefault="003406F8" w:rsidP="0024778F">
      <w:pPr>
        <w:spacing w:after="0" w:line="240" w:lineRule="auto"/>
        <w:jc w:val="both"/>
        <w:rPr>
          <w:b/>
          <w:sz w:val="24"/>
          <w:szCs w:val="24"/>
        </w:rPr>
      </w:pPr>
      <w:r w:rsidRPr="00015CD0">
        <w:rPr>
          <w:b/>
          <w:sz w:val="24"/>
          <w:szCs w:val="24"/>
        </w:rPr>
        <w:t>FMR Code B1.1.1.</w:t>
      </w:r>
      <w:r w:rsidR="004E6D60">
        <w:rPr>
          <w:b/>
          <w:sz w:val="24"/>
          <w:szCs w:val="24"/>
        </w:rPr>
        <w:t>2</w:t>
      </w:r>
      <w:r w:rsidRPr="00015CD0">
        <w:rPr>
          <w:b/>
          <w:sz w:val="24"/>
          <w:szCs w:val="24"/>
        </w:rPr>
        <w:t xml:space="preserve"> (ASHA Training on Module VI &amp; VII Round-4)</w:t>
      </w:r>
    </w:p>
    <w:p w:rsidR="003406F8" w:rsidRDefault="003406F8" w:rsidP="0024778F">
      <w:pPr>
        <w:spacing w:after="0" w:line="240" w:lineRule="auto"/>
        <w:jc w:val="both"/>
        <w:rPr>
          <w:b/>
          <w:sz w:val="24"/>
          <w:szCs w:val="24"/>
        </w:rPr>
      </w:pPr>
    </w:p>
    <w:tbl>
      <w:tblPr>
        <w:tblW w:w="9440" w:type="dxa"/>
        <w:jc w:val="center"/>
        <w:tblLook w:val="04A0" w:firstRow="1" w:lastRow="0" w:firstColumn="1" w:lastColumn="0" w:noHBand="0" w:noVBand="1"/>
      </w:tblPr>
      <w:tblGrid>
        <w:gridCol w:w="759"/>
        <w:gridCol w:w="1853"/>
        <w:gridCol w:w="3150"/>
        <w:gridCol w:w="1620"/>
        <w:gridCol w:w="990"/>
        <w:gridCol w:w="1068"/>
      </w:tblGrid>
      <w:tr w:rsidR="00981E75" w:rsidRPr="00981E75" w:rsidTr="00981E75">
        <w:trPr>
          <w:trHeight w:val="1275"/>
          <w:jc w:val="center"/>
        </w:trPr>
        <w:tc>
          <w:tcPr>
            <w:tcW w:w="759" w:type="dxa"/>
            <w:tcBorders>
              <w:top w:val="single" w:sz="8" w:space="0" w:color="auto"/>
              <w:left w:val="single" w:sz="8" w:space="0" w:color="auto"/>
              <w:bottom w:val="single" w:sz="8" w:space="0" w:color="auto"/>
              <w:right w:val="single" w:sz="8" w:space="0" w:color="auto"/>
            </w:tcBorders>
            <w:shd w:val="clear" w:color="000000" w:fill="FFC000"/>
            <w:noWrap/>
            <w:vAlign w:val="center"/>
            <w:hideMark/>
          </w:tcPr>
          <w:p w:rsidR="00981E75" w:rsidRPr="00981E75" w:rsidRDefault="00981E75" w:rsidP="00981E75">
            <w:pPr>
              <w:spacing w:after="0" w:line="240" w:lineRule="auto"/>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Sl.No</w:t>
            </w:r>
          </w:p>
        </w:tc>
        <w:tc>
          <w:tcPr>
            <w:tcW w:w="1853" w:type="dxa"/>
            <w:tcBorders>
              <w:top w:val="single" w:sz="8" w:space="0" w:color="auto"/>
              <w:left w:val="nil"/>
              <w:bottom w:val="single" w:sz="8" w:space="0" w:color="auto"/>
              <w:right w:val="single" w:sz="8" w:space="0" w:color="auto"/>
            </w:tcBorders>
            <w:shd w:val="clear" w:color="000000" w:fill="FFC000"/>
            <w:noWrap/>
            <w:vAlign w:val="center"/>
            <w:hideMark/>
          </w:tcPr>
          <w:p w:rsidR="00981E75" w:rsidRPr="00981E75" w:rsidRDefault="00981E75" w:rsidP="00981E75">
            <w:pPr>
              <w:spacing w:after="0" w:line="240" w:lineRule="auto"/>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AREAS</w:t>
            </w:r>
          </w:p>
        </w:tc>
        <w:tc>
          <w:tcPr>
            <w:tcW w:w="3150" w:type="dxa"/>
            <w:tcBorders>
              <w:top w:val="single" w:sz="8" w:space="0" w:color="auto"/>
              <w:left w:val="nil"/>
              <w:bottom w:val="single" w:sz="8" w:space="0" w:color="auto"/>
              <w:right w:val="nil"/>
            </w:tcBorders>
            <w:shd w:val="clear" w:color="000000" w:fill="FFC000"/>
            <w:noWrap/>
            <w:vAlign w:val="center"/>
            <w:hideMark/>
          </w:tcPr>
          <w:p w:rsidR="00981E75" w:rsidRPr="00981E75" w:rsidRDefault="00981E75" w:rsidP="00981E75">
            <w:pPr>
              <w:spacing w:after="0" w:line="240" w:lineRule="auto"/>
              <w:jc w:val="center"/>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DISTRICT</w:t>
            </w:r>
          </w:p>
        </w:tc>
        <w:tc>
          <w:tcPr>
            <w:tcW w:w="1620"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981E75" w:rsidRPr="00981E75" w:rsidRDefault="00981E75" w:rsidP="00981E75">
            <w:pPr>
              <w:spacing w:after="0" w:line="240" w:lineRule="auto"/>
              <w:jc w:val="center"/>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ASHA REQUIRED as per Population</w:t>
            </w:r>
          </w:p>
        </w:tc>
        <w:tc>
          <w:tcPr>
            <w:tcW w:w="990" w:type="dxa"/>
            <w:tcBorders>
              <w:top w:val="single" w:sz="8" w:space="0" w:color="auto"/>
              <w:left w:val="nil"/>
              <w:bottom w:val="single" w:sz="8" w:space="0" w:color="auto"/>
              <w:right w:val="single" w:sz="8" w:space="0" w:color="auto"/>
            </w:tcBorders>
            <w:shd w:val="clear" w:color="000000" w:fill="FFC000"/>
            <w:noWrap/>
            <w:vAlign w:val="center"/>
            <w:hideMark/>
          </w:tcPr>
          <w:p w:rsidR="00981E75" w:rsidRPr="00981E75" w:rsidRDefault="00981E75" w:rsidP="00981E75">
            <w:pPr>
              <w:spacing w:after="0" w:line="240" w:lineRule="auto"/>
              <w:jc w:val="center"/>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BATCH</w:t>
            </w:r>
          </w:p>
        </w:tc>
        <w:tc>
          <w:tcPr>
            <w:tcW w:w="1068" w:type="dxa"/>
            <w:tcBorders>
              <w:top w:val="single" w:sz="8" w:space="0" w:color="auto"/>
              <w:left w:val="nil"/>
              <w:bottom w:val="single" w:sz="8" w:space="0" w:color="auto"/>
              <w:right w:val="single" w:sz="8" w:space="0" w:color="auto"/>
            </w:tcBorders>
            <w:shd w:val="clear" w:color="000000" w:fill="FFC000"/>
            <w:noWrap/>
            <w:vAlign w:val="center"/>
            <w:hideMark/>
          </w:tcPr>
          <w:p w:rsidR="00981E75" w:rsidRPr="00981E75" w:rsidRDefault="00981E75" w:rsidP="00981E75">
            <w:pPr>
              <w:spacing w:after="0" w:line="240" w:lineRule="auto"/>
              <w:jc w:val="center"/>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RATE</w:t>
            </w:r>
          </w:p>
        </w:tc>
      </w:tr>
      <w:tr w:rsidR="00981E75" w:rsidRPr="00981E75" w:rsidTr="00981E75">
        <w:trPr>
          <w:trHeight w:val="330"/>
          <w:jc w:val="center"/>
        </w:trPr>
        <w:tc>
          <w:tcPr>
            <w:tcW w:w="7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w:t>
            </w: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RURAL</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Aizawl East District (Rural)</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142</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5</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586000</w:t>
            </w:r>
          </w:p>
        </w:tc>
      </w:tr>
      <w:tr w:rsidR="00981E75" w:rsidRPr="00981E75" w:rsidTr="00981E75">
        <w:trPr>
          <w:trHeight w:val="330"/>
          <w:jc w:val="center"/>
        </w:trPr>
        <w:tc>
          <w:tcPr>
            <w:tcW w:w="759"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URBAN</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Aizawl East District (Urban)</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155</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6</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703200</w:t>
            </w:r>
          </w:p>
        </w:tc>
      </w:tr>
      <w:tr w:rsidR="00981E75" w:rsidRPr="00981E75" w:rsidTr="00981E75">
        <w:trPr>
          <w:trHeight w:val="330"/>
          <w:jc w:val="center"/>
        </w:trPr>
        <w:tc>
          <w:tcPr>
            <w:tcW w:w="7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2</w:t>
            </w: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RURAL</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Aizawl West District (Rural)</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78</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351600</w:t>
            </w:r>
          </w:p>
        </w:tc>
      </w:tr>
      <w:tr w:rsidR="00981E75" w:rsidRPr="00981E75" w:rsidTr="00981E75">
        <w:trPr>
          <w:trHeight w:val="330"/>
          <w:jc w:val="center"/>
        </w:trPr>
        <w:tc>
          <w:tcPr>
            <w:tcW w:w="759"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URBAN</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Aizawl West District (Urban)</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116</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468800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w:t>
            </w: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RURAL</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Champhai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208</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7</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820400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w:t>
            </w: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RURAL</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Kolasib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127</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468800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5</w:t>
            </w:r>
          </w:p>
        </w:tc>
        <w:tc>
          <w:tcPr>
            <w:tcW w:w="185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HPD</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Lawngtlai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203</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7</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820400</w:t>
            </w:r>
          </w:p>
        </w:tc>
      </w:tr>
      <w:tr w:rsidR="00981E75" w:rsidRPr="00981E75" w:rsidTr="00981E75">
        <w:trPr>
          <w:trHeight w:val="330"/>
          <w:jc w:val="center"/>
        </w:trPr>
        <w:tc>
          <w:tcPr>
            <w:tcW w:w="7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6</w:t>
            </w:r>
          </w:p>
        </w:tc>
        <w:tc>
          <w:tcPr>
            <w:tcW w:w="1853"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Lunglei District (Rural)</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137</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5</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586000</w:t>
            </w:r>
          </w:p>
        </w:tc>
      </w:tr>
      <w:tr w:rsidR="00981E75" w:rsidRPr="00981E75" w:rsidTr="00981E75">
        <w:trPr>
          <w:trHeight w:val="330"/>
          <w:jc w:val="center"/>
        </w:trPr>
        <w:tc>
          <w:tcPr>
            <w:tcW w:w="759"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1853"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Lunglei District (Urban)</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63</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2</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234400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7</w:t>
            </w:r>
          </w:p>
        </w:tc>
        <w:tc>
          <w:tcPr>
            <w:tcW w:w="1853"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Mamit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118</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468800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8</w:t>
            </w:r>
          </w:p>
        </w:tc>
        <w:tc>
          <w:tcPr>
            <w:tcW w:w="1853" w:type="dxa"/>
            <w:vMerge/>
            <w:tcBorders>
              <w:top w:val="nil"/>
              <w:left w:val="single" w:sz="8" w:space="0" w:color="auto"/>
              <w:bottom w:val="single" w:sz="8" w:space="0" w:color="000000"/>
              <w:right w:val="single" w:sz="8" w:space="0" w:color="auto"/>
            </w:tcBorders>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Saiha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92</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351600</w:t>
            </w:r>
          </w:p>
        </w:tc>
      </w:tr>
      <w:tr w:rsidR="00981E75" w:rsidRPr="00981E75" w:rsidTr="00981E75">
        <w:trPr>
          <w:trHeight w:val="330"/>
          <w:jc w:val="center"/>
        </w:trPr>
        <w:tc>
          <w:tcPr>
            <w:tcW w:w="759"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9</w:t>
            </w:r>
          </w:p>
        </w:tc>
        <w:tc>
          <w:tcPr>
            <w:tcW w:w="1853"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NHPD RURAL</w:t>
            </w:r>
          </w:p>
        </w:tc>
        <w:tc>
          <w:tcPr>
            <w:tcW w:w="3150" w:type="dxa"/>
            <w:tcBorders>
              <w:top w:val="nil"/>
              <w:left w:val="nil"/>
              <w:bottom w:val="single" w:sz="8" w:space="0" w:color="auto"/>
              <w:right w:val="nil"/>
            </w:tcBorders>
            <w:shd w:val="clear" w:color="auto" w:fill="auto"/>
            <w:noWrap/>
            <w:vAlign w:val="center"/>
            <w:hideMark/>
          </w:tcPr>
          <w:p w:rsidR="00981E75" w:rsidRPr="00981E75" w:rsidRDefault="00981E75" w:rsidP="00981E75">
            <w:pPr>
              <w:spacing w:after="0" w:line="240" w:lineRule="auto"/>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Serchhip District</w:t>
            </w:r>
          </w:p>
        </w:tc>
        <w:tc>
          <w:tcPr>
            <w:tcW w:w="1620" w:type="dxa"/>
            <w:tcBorders>
              <w:top w:val="nil"/>
              <w:left w:val="single" w:sz="8" w:space="0" w:color="auto"/>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99</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color w:val="000000"/>
                <w:sz w:val="24"/>
                <w:szCs w:val="24"/>
              </w:rPr>
            </w:pPr>
            <w:r w:rsidRPr="00981E75">
              <w:rPr>
                <w:rFonts w:ascii="Calibri" w:eastAsia="Times New Roman" w:hAnsi="Calibri" w:cs="Times New Roman"/>
                <w:color w:val="000000"/>
                <w:sz w:val="24"/>
                <w:szCs w:val="24"/>
              </w:rPr>
              <w:t>351600</w:t>
            </w:r>
          </w:p>
        </w:tc>
      </w:tr>
      <w:tr w:rsidR="00981E75" w:rsidRPr="00981E75" w:rsidTr="00981E75">
        <w:trPr>
          <w:trHeight w:val="330"/>
          <w:jc w:val="center"/>
        </w:trPr>
        <w:tc>
          <w:tcPr>
            <w:tcW w:w="576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TOTAL</w:t>
            </w:r>
          </w:p>
        </w:tc>
        <w:tc>
          <w:tcPr>
            <w:tcW w:w="162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1538</w:t>
            </w:r>
          </w:p>
        </w:tc>
        <w:tc>
          <w:tcPr>
            <w:tcW w:w="990"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center"/>
              <w:rPr>
                <w:rFonts w:ascii="Calibri" w:eastAsia="Times New Roman" w:hAnsi="Calibri" w:cs="Times New Roman"/>
                <w:b/>
                <w:bCs/>
                <w:color w:val="000000"/>
                <w:sz w:val="24"/>
                <w:szCs w:val="24"/>
              </w:rPr>
            </w:pPr>
            <w:r w:rsidRPr="00981E75">
              <w:rPr>
                <w:rFonts w:ascii="Calibri" w:eastAsia="Times New Roman" w:hAnsi="Calibri" w:cs="Times New Roman"/>
                <w:b/>
                <w:bCs/>
                <w:color w:val="000000"/>
                <w:sz w:val="24"/>
                <w:szCs w:val="24"/>
              </w:rPr>
              <w:t>53</w:t>
            </w:r>
          </w:p>
        </w:tc>
        <w:tc>
          <w:tcPr>
            <w:tcW w:w="1068" w:type="dxa"/>
            <w:tcBorders>
              <w:top w:val="nil"/>
              <w:left w:val="nil"/>
              <w:bottom w:val="single" w:sz="8" w:space="0" w:color="auto"/>
              <w:right w:val="single" w:sz="8" w:space="0" w:color="auto"/>
            </w:tcBorders>
            <w:shd w:val="clear" w:color="auto" w:fill="auto"/>
            <w:noWrap/>
            <w:vAlign w:val="center"/>
            <w:hideMark/>
          </w:tcPr>
          <w:p w:rsidR="00981E75" w:rsidRPr="00981E75" w:rsidRDefault="00981E75" w:rsidP="00981E75">
            <w:pPr>
              <w:spacing w:after="0" w:line="240" w:lineRule="auto"/>
              <w:jc w:val="right"/>
              <w:rPr>
                <w:rFonts w:ascii="Calibri" w:eastAsia="Times New Roman" w:hAnsi="Calibri" w:cs="Times New Roman"/>
                <w:b/>
                <w:bCs/>
                <w:color w:val="FF0000"/>
                <w:sz w:val="24"/>
                <w:szCs w:val="24"/>
              </w:rPr>
            </w:pPr>
            <w:r w:rsidRPr="00981E75">
              <w:rPr>
                <w:rFonts w:ascii="Calibri" w:eastAsia="Times New Roman" w:hAnsi="Calibri" w:cs="Times New Roman"/>
                <w:b/>
                <w:bCs/>
                <w:sz w:val="24"/>
                <w:szCs w:val="24"/>
              </w:rPr>
              <w:t>6211600</w:t>
            </w:r>
          </w:p>
        </w:tc>
      </w:tr>
    </w:tbl>
    <w:p w:rsidR="00981E75" w:rsidRDefault="00981E75" w:rsidP="0024778F">
      <w:pPr>
        <w:spacing w:after="0" w:line="240" w:lineRule="auto"/>
        <w:jc w:val="both"/>
        <w:rPr>
          <w:b/>
          <w:sz w:val="24"/>
          <w:szCs w:val="24"/>
        </w:rPr>
      </w:pPr>
    </w:p>
    <w:p w:rsidR="003D50C0" w:rsidRPr="00015CD0" w:rsidRDefault="003D50C0" w:rsidP="003D50C0">
      <w:pPr>
        <w:spacing w:after="0" w:line="240" w:lineRule="auto"/>
        <w:jc w:val="both"/>
        <w:rPr>
          <w:rFonts w:cs="Times New Roman"/>
          <w:sz w:val="24"/>
          <w:szCs w:val="24"/>
        </w:rPr>
      </w:pPr>
      <w:r w:rsidRPr="00015CD0">
        <w:rPr>
          <w:sz w:val="24"/>
          <w:szCs w:val="24"/>
        </w:rPr>
        <w:t xml:space="preserve">As was mentioned earlier, the approved budget in the State ROP 2013-2014 for Round IV of Module 6&amp;7 had been used for a REFRESHER TRAINING with the suggestion incorporated from NHSRC. Module 6&amp;7 Round 4 is being proposed again (was approved in 2013-2014 ROP) because the approved amount in the State PIP-2013-2014 was utilized to conduct a REFRESHER TRAINING for the ASHAs with the consent and suggestion from NHSRC (discussed and consented on 29-30 Nov.2013 Review Meeting at Guwahati). A letter regarding the fund utilization for Refresher Training and the need for approval for 2014-2015 are stated in the letter sent to the Anuradha Gupta vide even no. </w:t>
      </w:r>
      <w:r w:rsidRPr="00015CD0">
        <w:rPr>
          <w:rFonts w:cs="Times New Roman"/>
          <w:sz w:val="24"/>
          <w:szCs w:val="24"/>
        </w:rPr>
        <w:t xml:space="preserve">No.B.11011/3/2013-NRHM (SPMSU) 162, dated 4/12/2013, with a copy marked to- </w:t>
      </w:r>
    </w:p>
    <w:p w:rsidR="003D50C0" w:rsidRPr="00015CD0" w:rsidRDefault="003D50C0" w:rsidP="003D50C0">
      <w:pPr>
        <w:pStyle w:val="ListParagraph"/>
        <w:numPr>
          <w:ilvl w:val="0"/>
          <w:numId w:val="3"/>
        </w:numPr>
        <w:spacing w:after="0" w:line="240" w:lineRule="auto"/>
        <w:jc w:val="both"/>
        <w:rPr>
          <w:rFonts w:cs="Times New Roman"/>
          <w:sz w:val="24"/>
          <w:szCs w:val="24"/>
        </w:rPr>
      </w:pPr>
      <w:r w:rsidRPr="00015CD0">
        <w:rPr>
          <w:rFonts w:cs="Times New Roman"/>
          <w:sz w:val="24"/>
          <w:szCs w:val="24"/>
        </w:rPr>
        <w:t>Dr. Baishya, Director, RRC-NE, Guwahati, Assam.</w:t>
      </w:r>
    </w:p>
    <w:p w:rsidR="003D50C0" w:rsidRPr="00015CD0" w:rsidRDefault="003D50C0" w:rsidP="003D50C0">
      <w:pPr>
        <w:pStyle w:val="ListParagraph"/>
        <w:numPr>
          <w:ilvl w:val="0"/>
          <w:numId w:val="3"/>
        </w:numPr>
        <w:spacing w:after="0" w:line="240" w:lineRule="auto"/>
        <w:jc w:val="both"/>
        <w:rPr>
          <w:rFonts w:cs="Times New Roman"/>
          <w:sz w:val="24"/>
          <w:szCs w:val="24"/>
        </w:rPr>
      </w:pPr>
      <w:r w:rsidRPr="00015CD0">
        <w:rPr>
          <w:rFonts w:cs="Times New Roman"/>
          <w:sz w:val="24"/>
          <w:szCs w:val="24"/>
        </w:rPr>
        <w:t>Ms. Preeti Pant, Director, North East Division, NRHM, New Delhi.</w:t>
      </w:r>
    </w:p>
    <w:p w:rsidR="003D50C0" w:rsidRPr="00015CD0" w:rsidRDefault="003D50C0" w:rsidP="003D50C0">
      <w:pPr>
        <w:pStyle w:val="ListParagraph"/>
        <w:numPr>
          <w:ilvl w:val="0"/>
          <w:numId w:val="3"/>
        </w:numPr>
        <w:spacing w:after="0" w:line="240" w:lineRule="auto"/>
        <w:jc w:val="both"/>
        <w:rPr>
          <w:rFonts w:cs="Times New Roman"/>
          <w:sz w:val="24"/>
          <w:szCs w:val="24"/>
        </w:rPr>
      </w:pPr>
      <w:r w:rsidRPr="00015CD0">
        <w:rPr>
          <w:rFonts w:cs="Times New Roman"/>
          <w:sz w:val="24"/>
          <w:szCs w:val="24"/>
        </w:rPr>
        <w:t>Dr. Sundararaman, Executive Director, NHSRC, New Delhi.</w:t>
      </w:r>
    </w:p>
    <w:p w:rsidR="003D50C0" w:rsidRPr="00015CD0" w:rsidRDefault="003D50C0" w:rsidP="003D50C0">
      <w:pPr>
        <w:pStyle w:val="ListParagraph"/>
        <w:numPr>
          <w:ilvl w:val="0"/>
          <w:numId w:val="3"/>
        </w:numPr>
        <w:spacing w:after="0" w:line="240" w:lineRule="auto"/>
        <w:jc w:val="both"/>
        <w:rPr>
          <w:rFonts w:cs="Times New Roman"/>
          <w:sz w:val="24"/>
          <w:szCs w:val="24"/>
        </w:rPr>
      </w:pPr>
      <w:r w:rsidRPr="00015CD0">
        <w:rPr>
          <w:rFonts w:cs="Times New Roman"/>
          <w:sz w:val="24"/>
          <w:szCs w:val="24"/>
        </w:rPr>
        <w:t>Dr. Rajani Ved, Advisor, Community Process, NHSRC, New Delhi.</w:t>
      </w:r>
    </w:p>
    <w:p w:rsidR="003D50C0" w:rsidRPr="00015CD0" w:rsidRDefault="003D50C0" w:rsidP="003D50C0">
      <w:pPr>
        <w:pStyle w:val="ListParagraph"/>
        <w:numPr>
          <w:ilvl w:val="0"/>
          <w:numId w:val="3"/>
        </w:numPr>
        <w:spacing w:after="0" w:line="240" w:lineRule="auto"/>
        <w:jc w:val="both"/>
        <w:rPr>
          <w:rFonts w:cs="Times New Roman"/>
          <w:sz w:val="24"/>
          <w:szCs w:val="24"/>
        </w:rPr>
      </w:pPr>
      <w:r w:rsidRPr="00015CD0">
        <w:rPr>
          <w:rFonts w:cs="Times New Roman"/>
          <w:sz w:val="24"/>
          <w:szCs w:val="24"/>
        </w:rPr>
        <w:t>File copy, (Community Process/ASHA), NRHM, Mizoram.</w:t>
      </w:r>
    </w:p>
    <w:p w:rsidR="00834E40" w:rsidRPr="00015CD0" w:rsidRDefault="00834E40" w:rsidP="00834E40">
      <w:pPr>
        <w:spacing w:after="0" w:line="240" w:lineRule="auto"/>
        <w:jc w:val="both"/>
        <w:rPr>
          <w:rFonts w:cs="Times New Roman"/>
          <w:sz w:val="24"/>
          <w:szCs w:val="24"/>
        </w:rPr>
      </w:pPr>
    </w:p>
    <w:p w:rsidR="00834E40" w:rsidRPr="00015CD0" w:rsidRDefault="00834E40" w:rsidP="002A5412">
      <w:pPr>
        <w:spacing w:after="0" w:line="240" w:lineRule="auto"/>
        <w:jc w:val="both"/>
        <w:rPr>
          <w:rFonts w:cs="Times New Roman"/>
          <w:sz w:val="24"/>
          <w:szCs w:val="24"/>
        </w:rPr>
      </w:pPr>
      <w:r w:rsidRPr="00015CD0">
        <w:rPr>
          <w:rFonts w:cs="Times New Roman"/>
          <w:sz w:val="24"/>
          <w:szCs w:val="24"/>
        </w:rPr>
        <w:t>The training will be conducted at the PHC or main Centre areas wise. This will enable better accessibility for the ASHAs and promote better attendance. The District and State Trainers will be the trainers. The tr</w:t>
      </w:r>
      <w:r w:rsidR="00015CD0">
        <w:rPr>
          <w:rFonts w:cs="Times New Roman"/>
          <w:sz w:val="24"/>
          <w:szCs w:val="24"/>
        </w:rPr>
        <w:t xml:space="preserve">aining will be for a period of </w:t>
      </w:r>
      <w:r w:rsidRPr="00015CD0">
        <w:rPr>
          <w:rFonts w:cs="Times New Roman"/>
          <w:sz w:val="24"/>
          <w:szCs w:val="24"/>
        </w:rPr>
        <w:t>4 days each in each districts.</w:t>
      </w:r>
      <w:r w:rsidR="000B2C99">
        <w:rPr>
          <w:rFonts w:cs="Times New Roman"/>
          <w:sz w:val="24"/>
          <w:szCs w:val="24"/>
        </w:rPr>
        <w:t xml:space="preserve"> The table shows the detailed training budget cost. It has been estimated that a sum of Rs.3400/- per ASHA is being estimated. This comes to a sum total of Rs.</w:t>
      </w:r>
      <w:r w:rsidR="000E41B7">
        <w:rPr>
          <w:rFonts w:cs="Times New Roman"/>
          <w:sz w:val="24"/>
          <w:szCs w:val="24"/>
        </w:rPr>
        <w:t xml:space="preserve">117200 </w:t>
      </w:r>
      <w:r w:rsidR="000B2C99">
        <w:rPr>
          <w:rFonts w:cs="Times New Roman"/>
          <w:sz w:val="24"/>
          <w:szCs w:val="24"/>
        </w:rPr>
        <w:t xml:space="preserve">/- per batch consisting of 30 trainees each for 4 days each. A total of 53 batches is calculated which amounts to a total sum amount of </w:t>
      </w:r>
      <w:r w:rsidR="000B2C99" w:rsidRPr="000B2C99">
        <w:rPr>
          <w:rFonts w:cs="Times New Roman"/>
          <w:b/>
          <w:sz w:val="24"/>
          <w:szCs w:val="24"/>
        </w:rPr>
        <w:t>Rs.</w:t>
      </w:r>
      <w:r w:rsidR="00981E75" w:rsidRPr="00981E75">
        <w:rPr>
          <w:rFonts w:ascii="Calibri" w:eastAsia="Times New Roman" w:hAnsi="Calibri" w:cs="Times New Roman"/>
          <w:b/>
          <w:bCs/>
          <w:sz w:val="24"/>
          <w:szCs w:val="24"/>
        </w:rPr>
        <w:t>62</w:t>
      </w:r>
      <w:r w:rsidR="00981E75">
        <w:rPr>
          <w:rFonts w:ascii="Calibri" w:eastAsia="Times New Roman" w:hAnsi="Calibri" w:cs="Times New Roman"/>
          <w:b/>
          <w:bCs/>
          <w:sz w:val="24"/>
          <w:szCs w:val="24"/>
        </w:rPr>
        <w:t>,</w:t>
      </w:r>
      <w:r w:rsidR="00981E75" w:rsidRPr="00981E75">
        <w:rPr>
          <w:rFonts w:ascii="Calibri" w:eastAsia="Times New Roman" w:hAnsi="Calibri" w:cs="Times New Roman"/>
          <w:b/>
          <w:bCs/>
          <w:sz w:val="24"/>
          <w:szCs w:val="24"/>
        </w:rPr>
        <w:t>11</w:t>
      </w:r>
      <w:r w:rsidR="00981E75">
        <w:rPr>
          <w:rFonts w:ascii="Calibri" w:eastAsia="Times New Roman" w:hAnsi="Calibri" w:cs="Times New Roman"/>
          <w:b/>
          <w:bCs/>
          <w:sz w:val="24"/>
          <w:szCs w:val="24"/>
        </w:rPr>
        <w:t>,</w:t>
      </w:r>
      <w:r w:rsidR="00981E75" w:rsidRPr="00981E75">
        <w:rPr>
          <w:rFonts w:ascii="Calibri" w:eastAsia="Times New Roman" w:hAnsi="Calibri" w:cs="Times New Roman"/>
          <w:b/>
          <w:bCs/>
          <w:sz w:val="24"/>
          <w:szCs w:val="24"/>
        </w:rPr>
        <w:t>600</w:t>
      </w:r>
      <w:r w:rsidR="00981E75" w:rsidRPr="000B2C99">
        <w:rPr>
          <w:rFonts w:cs="Times New Roman"/>
          <w:b/>
          <w:sz w:val="24"/>
          <w:szCs w:val="24"/>
        </w:rPr>
        <w:t xml:space="preserve"> </w:t>
      </w:r>
      <w:r w:rsidR="000B2C99" w:rsidRPr="000B2C99">
        <w:rPr>
          <w:rFonts w:cs="Times New Roman"/>
          <w:b/>
          <w:sz w:val="24"/>
          <w:szCs w:val="24"/>
        </w:rPr>
        <w:t xml:space="preserve">/- only (Rupees. </w:t>
      </w:r>
      <w:r w:rsidR="00981E75">
        <w:rPr>
          <w:rFonts w:cs="Times New Roman"/>
          <w:b/>
          <w:sz w:val="24"/>
          <w:szCs w:val="24"/>
        </w:rPr>
        <w:t>Sixty Two Lakhs Eleven Thousand and Six Hundred only</w:t>
      </w:r>
      <w:r w:rsidR="000B2C99" w:rsidRPr="000B2C99">
        <w:rPr>
          <w:rFonts w:cs="Times New Roman"/>
          <w:b/>
          <w:sz w:val="24"/>
          <w:szCs w:val="24"/>
        </w:rPr>
        <w:t>)</w:t>
      </w:r>
    </w:p>
    <w:p w:rsidR="00357F3B" w:rsidRDefault="00357F3B" w:rsidP="0024778F">
      <w:pPr>
        <w:spacing w:after="0" w:line="240" w:lineRule="auto"/>
        <w:jc w:val="both"/>
        <w:rPr>
          <w:b/>
          <w:sz w:val="24"/>
          <w:szCs w:val="24"/>
        </w:rPr>
      </w:pPr>
    </w:p>
    <w:p w:rsidR="00357F3B" w:rsidRDefault="00357F3B" w:rsidP="0024778F">
      <w:pPr>
        <w:spacing w:after="0" w:line="240" w:lineRule="auto"/>
        <w:jc w:val="both"/>
        <w:rPr>
          <w:b/>
          <w:sz w:val="24"/>
          <w:szCs w:val="24"/>
        </w:rPr>
      </w:pPr>
    </w:p>
    <w:p w:rsidR="00B00049" w:rsidRPr="00015CD0" w:rsidRDefault="00E11FA0" w:rsidP="00E11FA0">
      <w:pPr>
        <w:shd w:val="clear" w:color="auto" w:fill="A6A6A6" w:themeFill="background1" w:themeFillShade="A6"/>
        <w:spacing w:after="0" w:line="240" w:lineRule="auto"/>
        <w:jc w:val="both"/>
        <w:rPr>
          <w:b/>
          <w:sz w:val="24"/>
          <w:szCs w:val="24"/>
        </w:rPr>
      </w:pPr>
      <w:r w:rsidRPr="00015CD0">
        <w:rPr>
          <w:b/>
          <w:sz w:val="24"/>
          <w:szCs w:val="24"/>
        </w:rPr>
        <w:t>FMR Code B1.1.1.</w:t>
      </w:r>
      <w:r w:rsidR="00357F3B">
        <w:rPr>
          <w:b/>
          <w:sz w:val="24"/>
          <w:szCs w:val="24"/>
        </w:rPr>
        <w:t>3</w:t>
      </w:r>
      <w:r w:rsidRPr="00015CD0">
        <w:rPr>
          <w:b/>
          <w:sz w:val="24"/>
          <w:szCs w:val="24"/>
        </w:rPr>
        <w:t xml:space="preserve"> </w:t>
      </w:r>
      <w:r w:rsidR="00357F3B">
        <w:rPr>
          <w:b/>
          <w:sz w:val="24"/>
          <w:szCs w:val="24"/>
        </w:rPr>
        <w:t>SUPPLEMENTARY TRAINING FOR ASHAs:</w:t>
      </w:r>
    </w:p>
    <w:p w:rsidR="00E11FA0" w:rsidRPr="00015CD0" w:rsidRDefault="00E11FA0" w:rsidP="0024778F">
      <w:pPr>
        <w:spacing w:after="0" w:line="240" w:lineRule="auto"/>
        <w:jc w:val="both"/>
        <w:rPr>
          <w:b/>
          <w:sz w:val="24"/>
          <w:szCs w:val="24"/>
        </w:rPr>
      </w:pPr>
    </w:p>
    <w:p w:rsidR="003406F8" w:rsidRPr="00015CD0" w:rsidRDefault="003406F8" w:rsidP="0024778F">
      <w:pPr>
        <w:spacing w:after="0" w:line="240" w:lineRule="auto"/>
        <w:jc w:val="both"/>
        <w:rPr>
          <w:b/>
          <w:sz w:val="24"/>
          <w:szCs w:val="24"/>
        </w:rPr>
      </w:pPr>
      <w:r w:rsidRPr="00015CD0">
        <w:rPr>
          <w:b/>
          <w:sz w:val="24"/>
          <w:szCs w:val="24"/>
        </w:rPr>
        <w:t xml:space="preserve">FMR Code </w:t>
      </w:r>
      <w:r w:rsidR="00B00049" w:rsidRPr="00015CD0">
        <w:rPr>
          <w:b/>
          <w:sz w:val="24"/>
          <w:szCs w:val="24"/>
        </w:rPr>
        <w:t>B1.1.1.4.1 (</w:t>
      </w:r>
      <w:r w:rsidR="000D2F60" w:rsidRPr="00015CD0">
        <w:rPr>
          <w:b/>
          <w:sz w:val="24"/>
          <w:szCs w:val="24"/>
        </w:rPr>
        <w:t>ASHA Mobilizers and Coordinators on Facilitators Hand Book)</w:t>
      </w:r>
    </w:p>
    <w:tbl>
      <w:tblPr>
        <w:tblW w:w="9491" w:type="dxa"/>
        <w:jc w:val="center"/>
        <w:tblLook w:val="04A0" w:firstRow="1" w:lastRow="0" w:firstColumn="1" w:lastColumn="0" w:noHBand="0" w:noVBand="1"/>
      </w:tblPr>
      <w:tblGrid>
        <w:gridCol w:w="3060"/>
        <w:gridCol w:w="1852"/>
        <w:gridCol w:w="1319"/>
        <w:gridCol w:w="1300"/>
        <w:gridCol w:w="1000"/>
        <w:gridCol w:w="1168"/>
      </w:tblGrid>
      <w:tr w:rsidR="00671726" w:rsidRPr="00671726" w:rsidTr="00671726">
        <w:trPr>
          <w:trHeight w:val="945"/>
          <w:jc w:val="center"/>
        </w:trPr>
        <w:tc>
          <w:tcPr>
            <w:tcW w:w="306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DISTRICT</w:t>
            </w:r>
          </w:p>
        </w:tc>
        <w:tc>
          <w:tcPr>
            <w:tcW w:w="1852" w:type="dxa"/>
            <w:tcBorders>
              <w:top w:val="single" w:sz="4" w:space="0" w:color="auto"/>
              <w:left w:val="nil"/>
              <w:bottom w:val="single" w:sz="4" w:space="0" w:color="auto"/>
              <w:right w:val="single" w:sz="4" w:space="0" w:color="auto"/>
            </w:tcBorders>
            <w:shd w:val="clear" w:color="000000" w:fill="FFC000"/>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COORDINATORS</w:t>
            </w:r>
          </w:p>
        </w:tc>
        <w:tc>
          <w:tcPr>
            <w:tcW w:w="1319" w:type="dxa"/>
            <w:tcBorders>
              <w:top w:val="single" w:sz="4" w:space="0" w:color="auto"/>
              <w:left w:val="nil"/>
              <w:bottom w:val="single" w:sz="4" w:space="0" w:color="auto"/>
              <w:right w:val="single" w:sz="4" w:space="0" w:color="auto"/>
            </w:tcBorders>
            <w:shd w:val="clear" w:color="000000" w:fill="FFC000"/>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MOBILIZER</w:t>
            </w:r>
          </w:p>
        </w:tc>
        <w:tc>
          <w:tcPr>
            <w:tcW w:w="1300" w:type="dxa"/>
            <w:tcBorders>
              <w:top w:val="single" w:sz="4" w:space="0" w:color="auto"/>
              <w:left w:val="nil"/>
              <w:bottom w:val="single" w:sz="4" w:space="0" w:color="auto"/>
              <w:right w:val="single" w:sz="4" w:space="0" w:color="auto"/>
            </w:tcBorders>
            <w:shd w:val="clear" w:color="000000" w:fill="FFC000"/>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TOTAL TRAINEES</w:t>
            </w:r>
          </w:p>
        </w:tc>
        <w:tc>
          <w:tcPr>
            <w:tcW w:w="1000" w:type="dxa"/>
            <w:tcBorders>
              <w:top w:val="single" w:sz="4" w:space="0" w:color="auto"/>
              <w:left w:val="nil"/>
              <w:bottom w:val="single" w:sz="4" w:space="0" w:color="auto"/>
              <w:right w:val="single" w:sz="4" w:space="0" w:color="auto"/>
            </w:tcBorders>
            <w:shd w:val="clear" w:color="000000" w:fill="FFC000"/>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BATCH</w:t>
            </w:r>
          </w:p>
        </w:tc>
        <w:tc>
          <w:tcPr>
            <w:tcW w:w="960" w:type="dxa"/>
            <w:tcBorders>
              <w:top w:val="single" w:sz="4" w:space="0" w:color="auto"/>
              <w:left w:val="nil"/>
              <w:bottom w:val="single" w:sz="4" w:space="0" w:color="auto"/>
              <w:right w:val="single" w:sz="4" w:space="0" w:color="auto"/>
            </w:tcBorders>
            <w:shd w:val="clear" w:color="000000" w:fill="FFC000"/>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AMOUNT</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Aizawl East District (Rural)</w:t>
            </w:r>
          </w:p>
        </w:tc>
        <w:tc>
          <w:tcPr>
            <w:tcW w:w="18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14</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23</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112800</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Aizawl East District (Urban)</w:t>
            </w:r>
          </w:p>
        </w:tc>
        <w:tc>
          <w:tcPr>
            <w:tcW w:w="1852"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8</w:t>
            </w:r>
          </w:p>
        </w:tc>
        <w:tc>
          <w:tcPr>
            <w:tcW w:w="1300"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000"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Aizawl West District (Rural)</w:t>
            </w:r>
          </w:p>
        </w:tc>
        <w:tc>
          <w:tcPr>
            <w:tcW w:w="18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8</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15</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112800</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Aizawl West District (Urban)</w:t>
            </w:r>
          </w:p>
        </w:tc>
        <w:tc>
          <w:tcPr>
            <w:tcW w:w="1852"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6</w:t>
            </w:r>
          </w:p>
        </w:tc>
        <w:tc>
          <w:tcPr>
            <w:tcW w:w="1300"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000" w:type="dxa"/>
            <w:vMerge/>
            <w:tcBorders>
              <w:top w:val="nil"/>
              <w:left w:val="single" w:sz="4" w:space="0" w:color="auto"/>
              <w:bottom w:val="single" w:sz="4" w:space="0" w:color="000000"/>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Champhai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21</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22</w:t>
            </w:r>
          </w:p>
        </w:tc>
        <w:tc>
          <w:tcPr>
            <w:tcW w:w="1000" w:type="dxa"/>
            <w:vMerge/>
            <w:tcBorders>
              <w:top w:val="nil"/>
              <w:left w:val="single" w:sz="4" w:space="0" w:color="auto"/>
              <w:bottom w:val="single" w:sz="4" w:space="0" w:color="000000"/>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Kolasib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13</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14</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112800</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Lawngtlai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20</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21</w:t>
            </w:r>
          </w:p>
        </w:tc>
        <w:tc>
          <w:tcPr>
            <w:tcW w:w="1000" w:type="dxa"/>
            <w:vMerge/>
            <w:tcBorders>
              <w:top w:val="nil"/>
              <w:left w:val="single" w:sz="4" w:space="0" w:color="auto"/>
              <w:bottom w:val="single" w:sz="4" w:space="0" w:color="000000"/>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Lunglei District (Rural)</w:t>
            </w:r>
          </w:p>
        </w:tc>
        <w:tc>
          <w:tcPr>
            <w:tcW w:w="18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14</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18</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112800</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Lunglei District (Urban)</w:t>
            </w:r>
          </w:p>
        </w:tc>
        <w:tc>
          <w:tcPr>
            <w:tcW w:w="1852"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3</w:t>
            </w:r>
          </w:p>
        </w:tc>
        <w:tc>
          <w:tcPr>
            <w:tcW w:w="1300" w:type="dxa"/>
            <w:vMerge/>
            <w:tcBorders>
              <w:top w:val="nil"/>
              <w:left w:val="single" w:sz="4" w:space="0" w:color="auto"/>
              <w:bottom w:val="single" w:sz="4" w:space="0" w:color="auto"/>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100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Mamit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12</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13</w:t>
            </w:r>
          </w:p>
        </w:tc>
        <w:tc>
          <w:tcPr>
            <w:tcW w:w="100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Saiha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9</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10</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tcPr>
          <w:p w:rsidR="00671726" w:rsidRPr="00671726" w:rsidRDefault="00502A3D" w:rsidP="00671726">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112800</w:t>
            </w:r>
          </w:p>
        </w:tc>
      </w:tr>
      <w:tr w:rsidR="00671726" w:rsidRPr="00671726" w:rsidTr="00502A3D">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Serchhip District</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10</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color w:val="000000"/>
                <w:sz w:val="24"/>
                <w:szCs w:val="24"/>
              </w:rPr>
            </w:pPr>
            <w:r w:rsidRPr="00671726">
              <w:rPr>
                <w:rFonts w:ascii="Calibri" w:eastAsia="Times New Roman" w:hAnsi="Calibri" w:cs="Times New Roman"/>
                <w:color w:val="000000"/>
                <w:sz w:val="24"/>
                <w:szCs w:val="24"/>
              </w:rPr>
              <w:t>11</w:t>
            </w:r>
          </w:p>
        </w:tc>
        <w:tc>
          <w:tcPr>
            <w:tcW w:w="1000" w:type="dxa"/>
            <w:vMerge/>
            <w:tcBorders>
              <w:top w:val="nil"/>
              <w:left w:val="single" w:sz="4" w:space="0" w:color="auto"/>
              <w:bottom w:val="single" w:sz="4" w:space="0" w:color="000000"/>
              <w:right w:val="single" w:sz="4" w:space="0" w:color="auto"/>
            </w:tcBorders>
            <w:vAlign w:val="center"/>
            <w:hideMark/>
          </w:tcPr>
          <w:p w:rsidR="00671726" w:rsidRPr="00671726" w:rsidRDefault="00671726" w:rsidP="00671726">
            <w:pPr>
              <w:spacing w:after="0" w:line="240" w:lineRule="auto"/>
              <w:rPr>
                <w:rFonts w:ascii="Calibri" w:eastAsia="Times New Roman" w:hAnsi="Calibri" w:cs="Times New Roman"/>
                <w:color w:val="000000"/>
                <w:sz w:val="24"/>
                <w:szCs w:val="24"/>
              </w:rPr>
            </w:pPr>
          </w:p>
        </w:tc>
        <w:tc>
          <w:tcPr>
            <w:tcW w:w="960" w:type="dxa"/>
            <w:vMerge/>
            <w:tcBorders>
              <w:top w:val="nil"/>
              <w:left w:val="single" w:sz="4" w:space="0" w:color="auto"/>
              <w:bottom w:val="single" w:sz="4" w:space="0" w:color="000000"/>
              <w:right w:val="single" w:sz="4" w:space="0" w:color="auto"/>
            </w:tcBorders>
            <w:vAlign w:val="center"/>
          </w:tcPr>
          <w:p w:rsidR="00671726" w:rsidRPr="00671726" w:rsidRDefault="00671726" w:rsidP="00671726">
            <w:pPr>
              <w:spacing w:after="0" w:line="240" w:lineRule="auto"/>
              <w:rPr>
                <w:rFonts w:ascii="Calibri" w:eastAsia="Times New Roman" w:hAnsi="Calibri" w:cs="Times New Roman"/>
                <w:color w:val="000000"/>
                <w:sz w:val="24"/>
                <w:szCs w:val="24"/>
              </w:rPr>
            </w:pPr>
          </w:p>
        </w:tc>
      </w:tr>
      <w:tr w:rsidR="00671726" w:rsidRPr="00671726" w:rsidTr="00671726">
        <w:trPr>
          <w:trHeight w:val="315"/>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right"/>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TOTAL</w:t>
            </w:r>
          </w:p>
        </w:tc>
        <w:tc>
          <w:tcPr>
            <w:tcW w:w="1852"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9</w:t>
            </w:r>
          </w:p>
        </w:tc>
        <w:tc>
          <w:tcPr>
            <w:tcW w:w="1319"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138</w:t>
            </w:r>
          </w:p>
        </w:tc>
        <w:tc>
          <w:tcPr>
            <w:tcW w:w="13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147</w:t>
            </w:r>
          </w:p>
        </w:tc>
        <w:tc>
          <w:tcPr>
            <w:tcW w:w="1000" w:type="dxa"/>
            <w:tcBorders>
              <w:top w:val="nil"/>
              <w:left w:val="nil"/>
              <w:bottom w:val="single" w:sz="4" w:space="0" w:color="auto"/>
              <w:right w:val="single" w:sz="4" w:space="0" w:color="auto"/>
            </w:tcBorders>
            <w:shd w:val="clear" w:color="auto" w:fill="auto"/>
            <w:noWrap/>
            <w:vAlign w:val="center"/>
            <w:hideMark/>
          </w:tcPr>
          <w:p w:rsidR="00671726" w:rsidRPr="00671726" w:rsidRDefault="00671726" w:rsidP="00671726">
            <w:pPr>
              <w:spacing w:after="0" w:line="240" w:lineRule="auto"/>
              <w:jc w:val="center"/>
              <w:rPr>
                <w:rFonts w:ascii="Calibri" w:eastAsia="Times New Roman" w:hAnsi="Calibri" w:cs="Times New Roman"/>
                <w:b/>
                <w:bCs/>
                <w:color w:val="000000"/>
                <w:sz w:val="24"/>
                <w:szCs w:val="24"/>
              </w:rPr>
            </w:pPr>
            <w:r w:rsidRPr="00671726">
              <w:rPr>
                <w:rFonts w:ascii="Calibri" w:eastAsia="Times New Roman" w:hAnsi="Calibri" w:cs="Times New Roman"/>
                <w:b/>
                <w:bCs/>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center"/>
            <w:hideMark/>
          </w:tcPr>
          <w:p w:rsidR="00671726" w:rsidRPr="00671726" w:rsidRDefault="00502A3D" w:rsidP="00671726">
            <w:pPr>
              <w:spacing w:after="0" w:line="240" w:lineRule="auto"/>
              <w:jc w:val="right"/>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564000</w:t>
            </w:r>
          </w:p>
        </w:tc>
      </w:tr>
    </w:tbl>
    <w:p w:rsidR="0075298B" w:rsidRPr="00015CD0" w:rsidRDefault="0075298B" w:rsidP="0024778F">
      <w:pPr>
        <w:spacing w:after="0" w:line="240" w:lineRule="auto"/>
        <w:jc w:val="both"/>
        <w:rPr>
          <w:b/>
          <w:sz w:val="24"/>
          <w:szCs w:val="24"/>
        </w:rPr>
      </w:pPr>
    </w:p>
    <w:p w:rsidR="006E18C4" w:rsidRPr="00015CD0" w:rsidRDefault="00FB76F6" w:rsidP="0024778F">
      <w:pPr>
        <w:spacing w:after="0" w:line="240" w:lineRule="auto"/>
        <w:jc w:val="both"/>
        <w:rPr>
          <w:sz w:val="24"/>
          <w:szCs w:val="24"/>
        </w:rPr>
      </w:pPr>
      <w:r w:rsidRPr="00015CD0">
        <w:rPr>
          <w:sz w:val="24"/>
          <w:szCs w:val="24"/>
        </w:rPr>
        <w:t xml:space="preserve">The need for strengthening the ASHA Mobilizers and the ASHA Coordinators at the District and the PHC level is crucial for the effective management for the ASHAs in the community </w:t>
      </w:r>
      <w:r w:rsidRPr="00015CD0">
        <w:rPr>
          <w:sz w:val="24"/>
          <w:szCs w:val="24"/>
        </w:rPr>
        <w:lastRenderedPageBreak/>
        <w:t>level. This management is link to the thorough knowledge of the ASHA Facilitator’s Handbook. Training on this handbook will enable the ASHA Coordinator and Mobilizers to effectively engage themselves and increase the ASHA performance. The ASHA Mobilizers and Coordinators have not been trained efficiently in the management level. Their training on module 6&amp;7 does not fully prepare them in the management skills and knowledge of the administrative process in the ASHA Programme.</w:t>
      </w:r>
    </w:p>
    <w:p w:rsidR="00FB76F6" w:rsidRPr="00015CD0" w:rsidRDefault="00FB76F6" w:rsidP="0024778F">
      <w:pPr>
        <w:spacing w:after="0" w:line="240" w:lineRule="auto"/>
        <w:jc w:val="both"/>
        <w:rPr>
          <w:sz w:val="24"/>
          <w:szCs w:val="24"/>
        </w:rPr>
      </w:pPr>
    </w:p>
    <w:p w:rsidR="00D37BDF" w:rsidRPr="00015CD0" w:rsidRDefault="00FB76F6" w:rsidP="00873481">
      <w:pPr>
        <w:spacing w:after="0" w:line="240" w:lineRule="auto"/>
        <w:jc w:val="both"/>
        <w:rPr>
          <w:sz w:val="24"/>
          <w:szCs w:val="24"/>
        </w:rPr>
      </w:pPr>
      <w:r w:rsidRPr="00015CD0">
        <w:rPr>
          <w:sz w:val="24"/>
          <w:szCs w:val="24"/>
        </w:rPr>
        <w:t>Thus, as per the HMIS population, 138 ASHA Mobilizers are required in Mizoram</w:t>
      </w:r>
      <w:r w:rsidR="008F28E2" w:rsidRPr="00015CD0">
        <w:rPr>
          <w:sz w:val="24"/>
          <w:szCs w:val="24"/>
        </w:rPr>
        <w:t xml:space="preserve"> as against the existing 66 ASHA Mobilizers. This is calculated on the basis of 1 ASHA Mobilizer for every 20 ASHAs in the Urban areas and 1 ASHA Mobilizer for every 10 ASHAs in Rural Areas. This is a state specific requirement to minimize the coverage population for rural areas due to sparse population distribution and difficult coverage. The poor functionality score for the ASHAs is directly responsible for the efficient coverage of the Mobilizers amongst their ASHAs within their catchment areas. Thus, increase in the number of ASHA Mobilizers from the existing 66 to 138 will strengthen the field monitoring and supervisory support for the ASHA and improve their performances.</w:t>
      </w:r>
      <w:r w:rsidR="00671726">
        <w:rPr>
          <w:sz w:val="24"/>
          <w:szCs w:val="24"/>
        </w:rPr>
        <w:t xml:space="preserve"> Therefore a total number of 9 ASHA Coordinators and 138 ASHA Mobilizers across the 9 Districts are being proposed to be trained. This reflects to the state of Rs.338</w:t>
      </w:r>
      <w:r w:rsidR="002628EF">
        <w:rPr>
          <w:sz w:val="24"/>
          <w:szCs w:val="24"/>
        </w:rPr>
        <w:t>0</w:t>
      </w:r>
      <w:r w:rsidR="00671726">
        <w:rPr>
          <w:sz w:val="24"/>
          <w:szCs w:val="24"/>
        </w:rPr>
        <w:t xml:space="preserve"> per trainees and a sum amount of Rs.</w:t>
      </w:r>
      <w:r w:rsidR="00F64750">
        <w:rPr>
          <w:sz w:val="24"/>
          <w:szCs w:val="24"/>
        </w:rPr>
        <w:t>112800</w:t>
      </w:r>
      <w:r w:rsidR="00671726">
        <w:rPr>
          <w:sz w:val="24"/>
          <w:szCs w:val="24"/>
        </w:rPr>
        <w:t>/- per batch consisting of 30 trainees. Thus,</w:t>
      </w:r>
      <w:r w:rsidR="002628EF">
        <w:rPr>
          <w:sz w:val="24"/>
          <w:szCs w:val="24"/>
        </w:rPr>
        <w:t xml:space="preserve"> a total sum amount of </w:t>
      </w:r>
      <w:r w:rsidR="002628EF" w:rsidRPr="002628EF">
        <w:rPr>
          <w:b/>
          <w:sz w:val="24"/>
          <w:szCs w:val="24"/>
        </w:rPr>
        <w:t>Rs.</w:t>
      </w:r>
      <w:r w:rsidR="00F64750">
        <w:rPr>
          <w:b/>
          <w:sz w:val="24"/>
          <w:szCs w:val="24"/>
        </w:rPr>
        <w:t>5,64,000</w:t>
      </w:r>
      <w:r w:rsidR="002628EF" w:rsidRPr="002628EF">
        <w:rPr>
          <w:b/>
          <w:sz w:val="24"/>
          <w:szCs w:val="24"/>
        </w:rPr>
        <w:t>/- (Rupees.</w:t>
      </w:r>
      <w:r w:rsidR="002628EF">
        <w:rPr>
          <w:b/>
          <w:sz w:val="24"/>
          <w:szCs w:val="24"/>
        </w:rPr>
        <w:t xml:space="preserve"> </w:t>
      </w:r>
      <w:r w:rsidR="00F64750">
        <w:rPr>
          <w:b/>
          <w:sz w:val="24"/>
          <w:szCs w:val="24"/>
        </w:rPr>
        <w:t xml:space="preserve">Five Lakhs and Sixty Four Thousand </w:t>
      </w:r>
      <w:r w:rsidR="002628EF">
        <w:rPr>
          <w:b/>
          <w:sz w:val="24"/>
          <w:szCs w:val="24"/>
        </w:rPr>
        <w:t xml:space="preserve">only) </w:t>
      </w:r>
      <w:r w:rsidR="002628EF" w:rsidRPr="002628EF">
        <w:rPr>
          <w:sz w:val="24"/>
          <w:szCs w:val="24"/>
        </w:rPr>
        <w:t>for the</w:t>
      </w:r>
      <w:r w:rsidR="002628EF">
        <w:rPr>
          <w:sz w:val="24"/>
          <w:szCs w:val="24"/>
        </w:rPr>
        <w:t xml:space="preserve"> entire training cost inclusive of TA and DA, Trainers’ cost and training materials altogether.</w:t>
      </w:r>
    </w:p>
    <w:p w:rsidR="006151EC" w:rsidRDefault="006151EC" w:rsidP="0024778F">
      <w:pPr>
        <w:spacing w:after="0" w:line="240" w:lineRule="auto"/>
        <w:jc w:val="both"/>
        <w:rPr>
          <w:sz w:val="24"/>
          <w:szCs w:val="24"/>
        </w:rPr>
      </w:pPr>
    </w:p>
    <w:p w:rsidR="00870C42" w:rsidRPr="00015CD0" w:rsidRDefault="00870C42" w:rsidP="0024778F">
      <w:pPr>
        <w:spacing w:after="0" w:line="240" w:lineRule="auto"/>
        <w:jc w:val="both"/>
        <w:rPr>
          <w:sz w:val="24"/>
          <w:szCs w:val="24"/>
        </w:rPr>
      </w:pPr>
    </w:p>
    <w:p w:rsidR="00B00049" w:rsidRPr="00015CD0" w:rsidRDefault="006E18C4" w:rsidP="0024778F">
      <w:pPr>
        <w:spacing w:after="0" w:line="240" w:lineRule="auto"/>
        <w:jc w:val="both"/>
        <w:rPr>
          <w:b/>
          <w:sz w:val="24"/>
          <w:szCs w:val="24"/>
        </w:rPr>
      </w:pPr>
      <w:r w:rsidRPr="00015CD0">
        <w:rPr>
          <w:b/>
          <w:sz w:val="24"/>
          <w:szCs w:val="24"/>
        </w:rPr>
        <w:t>FMR Code B1.1.1.4.2 (District ToT Refresher Training)</w:t>
      </w:r>
    </w:p>
    <w:p w:rsidR="006E18C4" w:rsidRPr="00015CD0" w:rsidRDefault="006E18C4" w:rsidP="0024778F">
      <w:pPr>
        <w:spacing w:after="0" w:line="240" w:lineRule="auto"/>
        <w:jc w:val="both"/>
        <w:rPr>
          <w:b/>
          <w:sz w:val="24"/>
          <w:szCs w:val="24"/>
        </w:rPr>
      </w:pPr>
    </w:p>
    <w:tbl>
      <w:tblPr>
        <w:tblW w:w="9625" w:type="dxa"/>
        <w:jc w:val="center"/>
        <w:tblLook w:val="04A0" w:firstRow="1" w:lastRow="0" w:firstColumn="1" w:lastColumn="0" w:noHBand="0" w:noVBand="1"/>
      </w:tblPr>
      <w:tblGrid>
        <w:gridCol w:w="696"/>
        <w:gridCol w:w="3060"/>
        <w:gridCol w:w="1860"/>
        <w:gridCol w:w="4009"/>
      </w:tblGrid>
      <w:tr w:rsidR="00B9647F" w:rsidRPr="00B9647F" w:rsidTr="00EE7962">
        <w:trPr>
          <w:trHeight w:val="300"/>
          <w:jc w:val="center"/>
        </w:trPr>
        <w:tc>
          <w:tcPr>
            <w:tcW w:w="696"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rsidR="00B9647F" w:rsidRPr="00B9647F" w:rsidRDefault="00B9647F" w:rsidP="00B9647F">
            <w:pPr>
              <w:spacing w:after="0" w:line="240" w:lineRule="auto"/>
              <w:jc w:val="center"/>
              <w:rPr>
                <w:rFonts w:ascii="Calibri" w:eastAsia="Times New Roman" w:hAnsi="Calibri" w:cs="Times New Roman"/>
                <w:b/>
                <w:bCs/>
                <w:color w:val="000000"/>
              </w:rPr>
            </w:pPr>
            <w:r w:rsidRPr="00B9647F">
              <w:rPr>
                <w:rFonts w:ascii="Calibri" w:eastAsia="Times New Roman" w:hAnsi="Calibri" w:cs="Times New Roman"/>
                <w:b/>
                <w:bCs/>
                <w:color w:val="000000"/>
              </w:rPr>
              <w:t>Sl.No</w:t>
            </w:r>
          </w:p>
        </w:tc>
        <w:tc>
          <w:tcPr>
            <w:tcW w:w="3060" w:type="dxa"/>
            <w:tcBorders>
              <w:top w:val="single" w:sz="4" w:space="0" w:color="auto"/>
              <w:left w:val="nil"/>
              <w:bottom w:val="single" w:sz="4" w:space="0" w:color="auto"/>
              <w:right w:val="single" w:sz="4" w:space="0" w:color="auto"/>
            </w:tcBorders>
            <w:shd w:val="clear" w:color="auto" w:fill="FFC000"/>
            <w:noWrap/>
            <w:vAlign w:val="bottom"/>
            <w:hideMark/>
          </w:tcPr>
          <w:p w:rsidR="00B9647F" w:rsidRPr="00B9647F" w:rsidRDefault="00B9647F" w:rsidP="00B9647F">
            <w:pPr>
              <w:spacing w:after="0" w:line="240" w:lineRule="auto"/>
              <w:jc w:val="center"/>
              <w:rPr>
                <w:rFonts w:ascii="Calibri" w:eastAsia="Times New Roman" w:hAnsi="Calibri" w:cs="Times New Roman"/>
                <w:b/>
                <w:bCs/>
                <w:color w:val="000000"/>
              </w:rPr>
            </w:pPr>
            <w:r w:rsidRPr="00B9647F">
              <w:rPr>
                <w:rFonts w:ascii="Calibri" w:eastAsia="Times New Roman" w:hAnsi="Calibri" w:cs="Times New Roman"/>
                <w:b/>
                <w:bCs/>
                <w:color w:val="000000"/>
              </w:rPr>
              <w:t>ACTIVITIES</w:t>
            </w:r>
          </w:p>
        </w:tc>
        <w:tc>
          <w:tcPr>
            <w:tcW w:w="1860" w:type="dxa"/>
            <w:tcBorders>
              <w:top w:val="single" w:sz="4" w:space="0" w:color="auto"/>
              <w:left w:val="nil"/>
              <w:bottom w:val="single" w:sz="4" w:space="0" w:color="auto"/>
              <w:right w:val="single" w:sz="4" w:space="0" w:color="auto"/>
            </w:tcBorders>
            <w:shd w:val="clear" w:color="auto" w:fill="FFC000"/>
            <w:noWrap/>
            <w:vAlign w:val="bottom"/>
            <w:hideMark/>
          </w:tcPr>
          <w:p w:rsidR="00B9647F" w:rsidRPr="00B9647F" w:rsidRDefault="00B9647F" w:rsidP="00B9647F">
            <w:pPr>
              <w:spacing w:after="0" w:line="240" w:lineRule="auto"/>
              <w:jc w:val="center"/>
              <w:rPr>
                <w:rFonts w:ascii="Calibri" w:eastAsia="Times New Roman" w:hAnsi="Calibri" w:cs="Times New Roman"/>
                <w:b/>
                <w:bCs/>
                <w:color w:val="000000"/>
              </w:rPr>
            </w:pPr>
            <w:r w:rsidRPr="00B9647F">
              <w:rPr>
                <w:rFonts w:ascii="Calibri" w:eastAsia="Times New Roman" w:hAnsi="Calibri" w:cs="Times New Roman"/>
                <w:b/>
                <w:bCs/>
                <w:color w:val="000000"/>
              </w:rPr>
              <w:t>COST/ITEMS</w:t>
            </w:r>
          </w:p>
        </w:tc>
        <w:tc>
          <w:tcPr>
            <w:tcW w:w="4009" w:type="dxa"/>
            <w:tcBorders>
              <w:top w:val="single" w:sz="4" w:space="0" w:color="auto"/>
              <w:left w:val="nil"/>
              <w:bottom w:val="single" w:sz="4" w:space="0" w:color="auto"/>
              <w:right w:val="single" w:sz="4" w:space="0" w:color="auto"/>
            </w:tcBorders>
            <w:shd w:val="clear" w:color="auto" w:fill="FFC000"/>
            <w:noWrap/>
            <w:vAlign w:val="bottom"/>
            <w:hideMark/>
          </w:tcPr>
          <w:p w:rsidR="00B9647F" w:rsidRPr="00B9647F" w:rsidRDefault="00B9647F" w:rsidP="00B9647F">
            <w:pPr>
              <w:spacing w:after="0" w:line="240" w:lineRule="auto"/>
              <w:jc w:val="center"/>
              <w:rPr>
                <w:rFonts w:ascii="Calibri" w:eastAsia="Times New Roman" w:hAnsi="Calibri" w:cs="Times New Roman"/>
                <w:b/>
                <w:bCs/>
                <w:color w:val="000000"/>
              </w:rPr>
            </w:pPr>
            <w:r w:rsidRPr="00B9647F">
              <w:rPr>
                <w:rFonts w:ascii="Calibri" w:eastAsia="Times New Roman" w:hAnsi="Calibri" w:cs="Times New Roman"/>
                <w:b/>
                <w:bCs/>
                <w:color w:val="000000"/>
              </w:rPr>
              <w:t>REMARKS</w:t>
            </w:r>
          </w:p>
        </w:tc>
      </w:tr>
      <w:tr w:rsidR="00B9647F" w:rsidRPr="00B9647F" w:rsidTr="00EE7962">
        <w:trPr>
          <w:trHeight w:val="94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1</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 xml:space="preserve">Number of Mobilizers and Coordinators to be trained </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9 Coordinators + 9 DPM+5 State Trainers</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23 Trainers</w:t>
            </w:r>
            <w:r w:rsidR="006F5DFE">
              <w:rPr>
                <w:rFonts w:ascii="Calibri" w:eastAsia="Times New Roman" w:hAnsi="Calibri" w:cs="Times New Roman"/>
                <w:color w:val="000000"/>
                <w:sz w:val="24"/>
                <w:szCs w:val="24"/>
              </w:rPr>
              <w:t>/attendees.</w:t>
            </w:r>
          </w:p>
        </w:tc>
      </w:tr>
      <w:tr w:rsidR="00B9647F" w:rsidRPr="00B9647F" w:rsidTr="00EE7962">
        <w:trPr>
          <w:trHeight w:val="630"/>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2</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Number of Batches required @ 30 per batch</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1 batch</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An average of 30 persons per batch as per guidelines.</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3</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Costing details per batch  -</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2A5412" w:rsidP="00B9647F">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138500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color w:val="000000"/>
                <w:sz w:val="24"/>
                <w:szCs w:val="24"/>
              </w:rPr>
            </w:pP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4</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Duration,</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5 days</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 </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5</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TA,/DA,</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72000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2A1AFC" w:rsidP="001908A7">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TA Rs.1500 (both ways</w:t>
            </w:r>
            <w:r w:rsidR="001908A7">
              <w:rPr>
                <w:rFonts w:ascii="Calibri" w:eastAsia="Times New Roman" w:hAnsi="Calibri" w:cs="Times New Roman"/>
                <w:color w:val="000000"/>
                <w:sz w:val="24"/>
                <w:szCs w:val="24"/>
              </w:rPr>
              <w:t>) x 18 +  DA Rs.</w:t>
            </w:r>
            <w:r w:rsidR="00B9647F" w:rsidRPr="00B9647F">
              <w:rPr>
                <w:rFonts w:ascii="Calibri" w:eastAsia="Times New Roman" w:hAnsi="Calibri" w:cs="Times New Roman"/>
                <w:color w:val="000000"/>
                <w:sz w:val="24"/>
                <w:szCs w:val="24"/>
              </w:rPr>
              <w:t xml:space="preserve">500x </w:t>
            </w:r>
            <w:r w:rsidR="00BD6EAE">
              <w:rPr>
                <w:rFonts w:ascii="Calibri" w:eastAsia="Times New Roman" w:hAnsi="Calibri" w:cs="Times New Roman"/>
                <w:color w:val="000000"/>
                <w:sz w:val="24"/>
                <w:szCs w:val="24"/>
              </w:rPr>
              <w:t>18</w:t>
            </w:r>
            <w:r w:rsidR="001908A7">
              <w:rPr>
                <w:rFonts w:ascii="Calibri" w:eastAsia="Times New Roman" w:hAnsi="Calibri" w:cs="Times New Roman"/>
                <w:color w:val="000000"/>
                <w:sz w:val="24"/>
                <w:szCs w:val="24"/>
              </w:rPr>
              <w:t xml:space="preserve"> </w:t>
            </w:r>
            <w:r w:rsidR="00B9647F" w:rsidRPr="00B9647F">
              <w:rPr>
                <w:rFonts w:ascii="Calibri" w:eastAsia="Times New Roman" w:hAnsi="Calibri" w:cs="Times New Roman"/>
                <w:color w:val="000000"/>
                <w:sz w:val="24"/>
                <w:szCs w:val="24"/>
              </w:rPr>
              <w:t>x5</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6</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Venue,/accommodation,</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5000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1908A7" w:rsidP="00B9647F">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Hall rent Rs.</w:t>
            </w:r>
            <w:r w:rsidR="00B9647F" w:rsidRPr="00B9647F">
              <w:rPr>
                <w:rFonts w:ascii="Calibri" w:eastAsia="Times New Roman" w:hAnsi="Calibri" w:cs="Times New Roman"/>
                <w:color w:val="000000"/>
                <w:sz w:val="24"/>
                <w:szCs w:val="24"/>
              </w:rPr>
              <w:t>1000 per day x 5 days</w:t>
            </w:r>
          </w:p>
        </w:tc>
      </w:tr>
      <w:tr w:rsidR="00B9647F" w:rsidRPr="00B9647F" w:rsidTr="00EE7962">
        <w:trPr>
          <w:trHeight w:val="630"/>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7</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Resource person’s honorarium</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25000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1908A7" w:rsidP="00B9647F">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B9647F" w:rsidRPr="00B9647F">
              <w:rPr>
                <w:rFonts w:ascii="Calibri" w:eastAsia="Times New Roman" w:hAnsi="Calibri" w:cs="Times New Roman"/>
                <w:color w:val="000000"/>
                <w:sz w:val="24"/>
                <w:szCs w:val="24"/>
              </w:rPr>
              <w:t>1000 x 5 Trainers x 5days</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B9647F" w:rsidP="003D7990">
            <w:pPr>
              <w:spacing w:after="0" w:line="240" w:lineRule="auto"/>
              <w:jc w:val="center"/>
              <w:rPr>
                <w:rFonts w:ascii="Calibri" w:eastAsia="Times New Roman" w:hAnsi="Calibri" w:cs="Times New Roman"/>
                <w:color w:val="000000"/>
              </w:rPr>
            </w:pPr>
            <w:r w:rsidRPr="00B9647F">
              <w:rPr>
                <w:rFonts w:ascii="Calibri" w:eastAsia="Times New Roman" w:hAnsi="Calibri" w:cs="Times New Roman"/>
                <w:color w:val="000000"/>
              </w:rPr>
              <w:t>8</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 xml:space="preserve">officials </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12500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1908A7" w:rsidP="00B9647F">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DA Rs.</w:t>
            </w:r>
            <w:r w:rsidR="00B9647F" w:rsidRPr="00B9647F">
              <w:rPr>
                <w:rFonts w:ascii="Calibri" w:eastAsia="Times New Roman" w:hAnsi="Calibri" w:cs="Times New Roman"/>
                <w:color w:val="000000"/>
                <w:sz w:val="24"/>
                <w:szCs w:val="24"/>
              </w:rPr>
              <w:t>500x 5officialsx 5 days</w:t>
            </w:r>
          </w:p>
        </w:tc>
      </w:tr>
      <w:tr w:rsidR="00BD6EAE"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tcPr>
          <w:p w:rsidR="00BD6EAE" w:rsidRPr="00B9647F" w:rsidRDefault="00BD6EAE" w:rsidP="003D799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9</w:t>
            </w:r>
          </w:p>
        </w:tc>
        <w:tc>
          <w:tcPr>
            <w:tcW w:w="3060" w:type="dxa"/>
            <w:tcBorders>
              <w:top w:val="nil"/>
              <w:left w:val="nil"/>
              <w:bottom w:val="single" w:sz="4" w:space="0" w:color="auto"/>
              <w:right w:val="single" w:sz="4" w:space="0" w:color="auto"/>
            </w:tcBorders>
            <w:shd w:val="clear" w:color="000000" w:fill="FFFFFF"/>
            <w:vAlign w:val="center"/>
          </w:tcPr>
          <w:p w:rsidR="00BD6EAE" w:rsidRPr="00B9647F" w:rsidRDefault="00BD6EAE" w:rsidP="00B9647F">
            <w:pPr>
              <w:spacing w:after="0" w:line="240" w:lineRule="auto"/>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Refreshments</w:t>
            </w:r>
          </w:p>
        </w:tc>
        <w:tc>
          <w:tcPr>
            <w:tcW w:w="1860" w:type="dxa"/>
            <w:tcBorders>
              <w:top w:val="nil"/>
              <w:left w:val="nil"/>
              <w:bottom w:val="single" w:sz="4" w:space="0" w:color="auto"/>
              <w:right w:val="single" w:sz="4" w:space="0" w:color="auto"/>
            </w:tcBorders>
            <w:shd w:val="clear" w:color="000000" w:fill="FFFFFF"/>
            <w:vAlign w:val="center"/>
          </w:tcPr>
          <w:p w:rsidR="00BD6EAE" w:rsidRPr="00B9647F" w:rsidRDefault="00BD6EAE" w:rsidP="00B9647F">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19000</w:t>
            </w:r>
          </w:p>
        </w:tc>
        <w:tc>
          <w:tcPr>
            <w:tcW w:w="4009" w:type="dxa"/>
            <w:tcBorders>
              <w:top w:val="nil"/>
              <w:left w:val="nil"/>
              <w:bottom w:val="single" w:sz="4" w:space="0" w:color="auto"/>
              <w:right w:val="single" w:sz="4" w:space="0" w:color="auto"/>
            </w:tcBorders>
            <w:shd w:val="clear" w:color="000000" w:fill="FFFFFF"/>
            <w:vAlign w:val="center"/>
          </w:tcPr>
          <w:p w:rsidR="00BD6EAE" w:rsidRDefault="00BD6EAE" w:rsidP="00B9647F">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Rs.100X1 batch+ 5 trainers+3 officialsX5 days=19000</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EF0DF3" w:rsidP="003D799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10</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Training material etc</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5000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1908A7" w:rsidP="00EF0DF3">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EF0DF3">
              <w:rPr>
                <w:rFonts w:ascii="Calibri" w:eastAsia="Times New Roman" w:hAnsi="Calibri" w:cs="Times New Roman"/>
                <w:color w:val="000000"/>
                <w:sz w:val="24"/>
                <w:szCs w:val="24"/>
              </w:rPr>
              <w:t>200 x 25 (</w:t>
            </w:r>
            <w:r w:rsidR="00B9647F" w:rsidRPr="00B9647F">
              <w:rPr>
                <w:rFonts w:ascii="Calibri" w:eastAsia="Times New Roman" w:hAnsi="Calibri" w:cs="Times New Roman"/>
                <w:color w:val="000000"/>
                <w:sz w:val="24"/>
                <w:szCs w:val="24"/>
              </w:rPr>
              <w:t>supporting staff</w:t>
            </w:r>
            <w:r w:rsidR="00EF0DF3">
              <w:rPr>
                <w:rFonts w:ascii="Calibri" w:eastAsia="Times New Roman" w:hAnsi="Calibri" w:cs="Times New Roman"/>
                <w:color w:val="000000"/>
                <w:sz w:val="24"/>
                <w:szCs w:val="24"/>
              </w:rPr>
              <w:t>s</w:t>
            </w:r>
            <w:r w:rsidR="00B9647F" w:rsidRPr="00B9647F">
              <w:rPr>
                <w:rFonts w:ascii="Calibri" w:eastAsia="Times New Roman" w:hAnsi="Calibri" w:cs="Times New Roman"/>
                <w:color w:val="000000"/>
                <w:sz w:val="24"/>
                <w:szCs w:val="24"/>
              </w:rPr>
              <w:t xml:space="preserve"> included)</w:t>
            </w:r>
          </w:p>
        </w:tc>
      </w:tr>
      <w:tr w:rsidR="00B9647F" w:rsidRPr="00B9647F" w:rsidTr="00EE7962">
        <w:trPr>
          <w:trHeight w:val="315"/>
          <w:jc w:val="center"/>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B9647F" w:rsidRPr="00B9647F" w:rsidRDefault="00EF0DF3" w:rsidP="00EF0DF3">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11</w:t>
            </w:r>
          </w:p>
        </w:tc>
        <w:tc>
          <w:tcPr>
            <w:tcW w:w="30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rPr>
                <w:rFonts w:ascii="Calibri" w:eastAsia="Times New Roman" w:hAnsi="Calibri" w:cs="Times New Roman"/>
                <w:b/>
                <w:bCs/>
                <w:color w:val="000000"/>
                <w:sz w:val="24"/>
                <w:szCs w:val="24"/>
              </w:rPr>
            </w:pPr>
            <w:r w:rsidRPr="00B9647F">
              <w:rPr>
                <w:rFonts w:ascii="Calibri" w:eastAsia="Times New Roman" w:hAnsi="Calibri" w:cs="Times New Roman"/>
                <w:b/>
                <w:bCs/>
                <w:color w:val="000000"/>
                <w:sz w:val="24"/>
                <w:szCs w:val="24"/>
              </w:rPr>
              <w:t>Total cost</w:t>
            </w:r>
          </w:p>
        </w:tc>
        <w:tc>
          <w:tcPr>
            <w:tcW w:w="1860"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B9647F">
            <w:pPr>
              <w:spacing w:after="0" w:line="240" w:lineRule="auto"/>
              <w:jc w:val="center"/>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119500</w:t>
            </w:r>
          </w:p>
        </w:tc>
        <w:tc>
          <w:tcPr>
            <w:tcW w:w="4009" w:type="dxa"/>
            <w:tcBorders>
              <w:top w:val="nil"/>
              <w:left w:val="nil"/>
              <w:bottom w:val="single" w:sz="4" w:space="0" w:color="auto"/>
              <w:right w:val="single" w:sz="4" w:space="0" w:color="auto"/>
            </w:tcBorders>
            <w:shd w:val="clear" w:color="000000" w:fill="FFFFFF"/>
            <w:vAlign w:val="center"/>
            <w:hideMark/>
          </w:tcPr>
          <w:p w:rsidR="00B9647F" w:rsidRPr="00B9647F" w:rsidRDefault="00B9647F" w:rsidP="00EF0DF3">
            <w:pPr>
              <w:spacing w:after="0" w:line="240" w:lineRule="auto"/>
              <w:rPr>
                <w:rFonts w:ascii="Calibri" w:eastAsia="Times New Roman" w:hAnsi="Calibri" w:cs="Times New Roman"/>
                <w:color w:val="000000"/>
                <w:sz w:val="24"/>
                <w:szCs w:val="24"/>
              </w:rPr>
            </w:pPr>
            <w:r w:rsidRPr="00B9647F">
              <w:rPr>
                <w:rFonts w:ascii="Calibri" w:eastAsia="Times New Roman" w:hAnsi="Calibri" w:cs="Times New Roman"/>
                <w:color w:val="000000"/>
                <w:sz w:val="24"/>
                <w:szCs w:val="24"/>
              </w:rPr>
              <w:t>Rs.1</w:t>
            </w:r>
            <w:r w:rsidR="00EF0DF3">
              <w:rPr>
                <w:rFonts w:ascii="Calibri" w:eastAsia="Times New Roman" w:hAnsi="Calibri" w:cs="Times New Roman"/>
                <w:color w:val="000000"/>
                <w:sz w:val="24"/>
                <w:szCs w:val="24"/>
              </w:rPr>
              <w:t>38</w:t>
            </w:r>
            <w:r w:rsidRPr="00B9647F">
              <w:rPr>
                <w:rFonts w:ascii="Calibri" w:eastAsia="Times New Roman" w:hAnsi="Calibri" w:cs="Times New Roman"/>
                <w:color w:val="000000"/>
                <w:sz w:val="24"/>
                <w:szCs w:val="24"/>
              </w:rPr>
              <w:t>500 x 1 batch</w:t>
            </w:r>
          </w:p>
        </w:tc>
      </w:tr>
    </w:tbl>
    <w:p w:rsidR="006E18C4" w:rsidRPr="00015CD0" w:rsidRDefault="006E18C4" w:rsidP="0024778F">
      <w:pPr>
        <w:spacing w:after="0" w:line="240" w:lineRule="auto"/>
        <w:jc w:val="both"/>
        <w:rPr>
          <w:b/>
          <w:sz w:val="24"/>
          <w:szCs w:val="24"/>
        </w:rPr>
      </w:pPr>
    </w:p>
    <w:p w:rsidR="004978AC" w:rsidRDefault="006151EC" w:rsidP="00873481">
      <w:pPr>
        <w:spacing w:after="0" w:line="240" w:lineRule="auto"/>
        <w:jc w:val="both"/>
        <w:rPr>
          <w:sz w:val="24"/>
          <w:szCs w:val="24"/>
        </w:rPr>
      </w:pPr>
      <w:r w:rsidRPr="00015CD0">
        <w:rPr>
          <w:sz w:val="24"/>
          <w:szCs w:val="24"/>
        </w:rPr>
        <w:t xml:space="preserve">The State has only 3 State Trainers. The existing District Programme Managers (9 in numbers) are the district trainers. However, with the number of ASHAs in each district, 1 District trainer is too less to conduct an effective training. Therefore, the ASHA Coordinators (9 in numbers) </w:t>
      </w:r>
      <w:r w:rsidRPr="00015CD0">
        <w:rPr>
          <w:sz w:val="24"/>
          <w:szCs w:val="24"/>
        </w:rPr>
        <w:lastRenderedPageBreak/>
        <w:t>are also envisaged to be trained as District Trainers. Therefore, a total of 18 District Trainers to be given a ToT training f</w:t>
      </w:r>
      <w:r w:rsidR="004978AC">
        <w:rPr>
          <w:sz w:val="24"/>
          <w:szCs w:val="24"/>
        </w:rPr>
        <w:t>or efficient training Programme</w:t>
      </w:r>
      <w:r w:rsidRPr="00015CD0">
        <w:rPr>
          <w:sz w:val="24"/>
          <w:szCs w:val="24"/>
        </w:rPr>
        <w:t xml:space="preserve"> at the district level.</w:t>
      </w:r>
      <w:r w:rsidR="007E489E" w:rsidRPr="00015CD0">
        <w:rPr>
          <w:sz w:val="24"/>
          <w:szCs w:val="24"/>
        </w:rPr>
        <w:t xml:space="preserve"> </w:t>
      </w:r>
      <w:r w:rsidR="00781729">
        <w:rPr>
          <w:sz w:val="24"/>
          <w:szCs w:val="24"/>
        </w:rPr>
        <w:t>The State has proposed for the inclusion of two additional trainers from the Chakma speaking community in the western belt of Lunglei and Lawngtlai districts (Tlabung and Chawngte). Thus, including the existing 3 state trainers, there will be a total of 23 trainers (both state trainers and district trainers)</w:t>
      </w:r>
      <w:r w:rsidR="006D7C0C">
        <w:rPr>
          <w:sz w:val="24"/>
          <w:szCs w:val="24"/>
        </w:rPr>
        <w:t xml:space="preserve"> along with other supporting staffs; which makes it to 1 batch of 30 participants</w:t>
      </w:r>
      <w:r w:rsidR="00781729">
        <w:rPr>
          <w:sz w:val="24"/>
          <w:szCs w:val="24"/>
        </w:rPr>
        <w:t xml:space="preserve">. </w:t>
      </w:r>
      <w:r w:rsidR="00EE1DE7" w:rsidRPr="00015CD0">
        <w:rPr>
          <w:sz w:val="24"/>
          <w:szCs w:val="24"/>
        </w:rPr>
        <w:t>The train</w:t>
      </w:r>
      <w:r w:rsidR="00781729">
        <w:rPr>
          <w:sz w:val="24"/>
          <w:szCs w:val="24"/>
        </w:rPr>
        <w:t>ing will be conducted at Aizawl for better infrastructure and management efficiency and to adhere to the quality of the training quality.</w:t>
      </w:r>
    </w:p>
    <w:p w:rsidR="00285D57" w:rsidRDefault="00285D57" w:rsidP="00EE7962">
      <w:pPr>
        <w:spacing w:after="0" w:line="240" w:lineRule="auto"/>
        <w:jc w:val="both"/>
        <w:rPr>
          <w:sz w:val="24"/>
          <w:szCs w:val="24"/>
        </w:rPr>
      </w:pPr>
    </w:p>
    <w:p w:rsidR="00285D57" w:rsidRPr="00CC704D" w:rsidRDefault="00285D57" w:rsidP="00EE7962">
      <w:pPr>
        <w:spacing w:after="0" w:line="240" w:lineRule="auto"/>
        <w:jc w:val="both"/>
        <w:rPr>
          <w:sz w:val="24"/>
          <w:szCs w:val="24"/>
        </w:rPr>
      </w:pPr>
      <w:r>
        <w:rPr>
          <w:sz w:val="24"/>
          <w:szCs w:val="24"/>
        </w:rPr>
        <w:t xml:space="preserve">A total of </w:t>
      </w:r>
      <w:r w:rsidR="0070391B" w:rsidRPr="0070391B">
        <w:rPr>
          <w:b/>
          <w:sz w:val="24"/>
          <w:szCs w:val="24"/>
        </w:rPr>
        <w:t>Rs.</w:t>
      </w:r>
      <w:r w:rsidRPr="0070391B">
        <w:rPr>
          <w:b/>
          <w:sz w:val="24"/>
          <w:szCs w:val="24"/>
        </w:rPr>
        <w:t>1</w:t>
      </w:r>
      <w:r w:rsidR="00607752">
        <w:rPr>
          <w:b/>
          <w:sz w:val="24"/>
          <w:szCs w:val="24"/>
        </w:rPr>
        <w:t>38</w:t>
      </w:r>
      <w:r w:rsidRPr="0070391B">
        <w:rPr>
          <w:b/>
          <w:sz w:val="24"/>
          <w:szCs w:val="24"/>
        </w:rPr>
        <w:t xml:space="preserve">500/- (Rupees. One Lakh </w:t>
      </w:r>
      <w:r w:rsidR="00607752">
        <w:rPr>
          <w:b/>
          <w:sz w:val="24"/>
          <w:szCs w:val="24"/>
        </w:rPr>
        <w:t xml:space="preserve">Thirty Eight </w:t>
      </w:r>
      <w:r w:rsidRPr="0070391B">
        <w:rPr>
          <w:b/>
          <w:sz w:val="24"/>
          <w:szCs w:val="24"/>
        </w:rPr>
        <w:t>Thousand and Five Hundred only)</w:t>
      </w:r>
      <w:r>
        <w:rPr>
          <w:sz w:val="24"/>
          <w:szCs w:val="24"/>
        </w:rPr>
        <w:t xml:space="preserve"> is calculated for the said training.</w:t>
      </w:r>
    </w:p>
    <w:p w:rsidR="004978AC" w:rsidRDefault="004978AC" w:rsidP="0024778F">
      <w:pPr>
        <w:spacing w:after="0" w:line="240" w:lineRule="auto"/>
        <w:jc w:val="both"/>
        <w:rPr>
          <w:b/>
          <w:sz w:val="24"/>
          <w:szCs w:val="24"/>
        </w:rPr>
      </w:pPr>
    </w:p>
    <w:p w:rsidR="006E18C4" w:rsidRPr="00015CD0" w:rsidRDefault="006E18C4" w:rsidP="00E01BD1">
      <w:pPr>
        <w:shd w:val="clear" w:color="auto" w:fill="BFBFBF" w:themeFill="background1" w:themeFillShade="BF"/>
        <w:spacing w:after="0" w:line="240" w:lineRule="auto"/>
        <w:jc w:val="both"/>
        <w:rPr>
          <w:b/>
          <w:sz w:val="24"/>
          <w:szCs w:val="24"/>
        </w:rPr>
      </w:pPr>
      <w:r w:rsidRPr="00015CD0">
        <w:rPr>
          <w:b/>
          <w:sz w:val="24"/>
          <w:szCs w:val="24"/>
        </w:rPr>
        <w:t>FMR Code B1.1.</w:t>
      </w:r>
      <w:r w:rsidR="00E11FA0" w:rsidRPr="00015CD0">
        <w:rPr>
          <w:b/>
          <w:sz w:val="24"/>
          <w:szCs w:val="24"/>
        </w:rPr>
        <w:t>2. PROCUREMENT OF ASHA DRUG KIT</w:t>
      </w:r>
    </w:p>
    <w:p w:rsidR="005A2F6A" w:rsidRPr="00CC704D" w:rsidRDefault="005A2F6A" w:rsidP="0024778F">
      <w:pPr>
        <w:spacing w:after="0" w:line="240" w:lineRule="auto"/>
        <w:jc w:val="both"/>
        <w:rPr>
          <w:b/>
          <w:sz w:val="24"/>
          <w:szCs w:val="24"/>
        </w:rPr>
      </w:pPr>
      <w:r w:rsidRPr="00CC704D">
        <w:rPr>
          <w:b/>
          <w:sz w:val="24"/>
          <w:szCs w:val="24"/>
        </w:rPr>
        <w:t>FMR Code B1.1.2.1 (New ASHA Drug Kits)</w:t>
      </w:r>
    </w:p>
    <w:tbl>
      <w:tblPr>
        <w:tblW w:w="6200" w:type="dxa"/>
        <w:jc w:val="center"/>
        <w:tblLook w:val="04A0" w:firstRow="1" w:lastRow="0" w:firstColumn="1" w:lastColumn="0" w:noHBand="0" w:noVBand="1"/>
      </w:tblPr>
      <w:tblGrid>
        <w:gridCol w:w="1300"/>
        <w:gridCol w:w="2940"/>
        <w:gridCol w:w="1960"/>
      </w:tblGrid>
      <w:tr w:rsidR="009B51CD" w:rsidRPr="009B51CD" w:rsidTr="009B51CD">
        <w:trPr>
          <w:trHeight w:val="907"/>
          <w:jc w:val="center"/>
        </w:trPr>
        <w:tc>
          <w:tcPr>
            <w:tcW w:w="1300" w:type="dxa"/>
            <w:tcBorders>
              <w:top w:val="single" w:sz="8" w:space="0" w:color="auto"/>
              <w:left w:val="single" w:sz="8" w:space="0" w:color="auto"/>
              <w:bottom w:val="single" w:sz="8" w:space="0" w:color="auto"/>
              <w:right w:val="single" w:sz="8" w:space="0" w:color="auto"/>
            </w:tcBorders>
            <w:shd w:val="clear" w:color="000000" w:fill="FFC000"/>
            <w:vAlign w:val="center"/>
            <w:hideMark/>
          </w:tcPr>
          <w:p w:rsidR="009B51CD" w:rsidRPr="009B51CD" w:rsidRDefault="009B51CD" w:rsidP="009B51CD">
            <w:pPr>
              <w:spacing w:after="0" w:line="240" w:lineRule="auto"/>
              <w:jc w:val="center"/>
              <w:rPr>
                <w:rFonts w:ascii="Calibri" w:eastAsia="Times New Roman" w:hAnsi="Calibri" w:cs="Times New Roman"/>
                <w:b/>
                <w:bCs/>
                <w:color w:val="000000"/>
                <w:sz w:val="20"/>
                <w:szCs w:val="20"/>
              </w:rPr>
            </w:pPr>
            <w:r w:rsidRPr="009B51CD">
              <w:rPr>
                <w:rFonts w:ascii="Calibri" w:eastAsia="Times New Roman" w:hAnsi="Calibri" w:cs="Times New Roman"/>
                <w:b/>
                <w:bCs/>
                <w:color w:val="000000"/>
                <w:sz w:val="20"/>
                <w:szCs w:val="20"/>
              </w:rPr>
              <w:t>Sr. No.</w:t>
            </w:r>
          </w:p>
        </w:tc>
        <w:tc>
          <w:tcPr>
            <w:tcW w:w="2940" w:type="dxa"/>
            <w:tcBorders>
              <w:top w:val="single" w:sz="8" w:space="0" w:color="auto"/>
              <w:left w:val="nil"/>
              <w:bottom w:val="single" w:sz="8" w:space="0" w:color="auto"/>
              <w:right w:val="single" w:sz="4" w:space="0" w:color="auto"/>
            </w:tcBorders>
            <w:shd w:val="clear" w:color="000000" w:fill="FFC000"/>
            <w:vAlign w:val="center"/>
            <w:hideMark/>
          </w:tcPr>
          <w:p w:rsidR="009B51CD" w:rsidRPr="009B51CD" w:rsidRDefault="009B51CD" w:rsidP="009B51CD">
            <w:pPr>
              <w:spacing w:after="0" w:line="240" w:lineRule="auto"/>
              <w:jc w:val="center"/>
              <w:rPr>
                <w:rFonts w:ascii="Calibri" w:eastAsia="Times New Roman" w:hAnsi="Calibri" w:cs="Times New Roman"/>
                <w:b/>
                <w:bCs/>
                <w:color w:val="000000"/>
                <w:sz w:val="20"/>
                <w:szCs w:val="20"/>
              </w:rPr>
            </w:pPr>
            <w:r w:rsidRPr="009B51CD">
              <w:rPr>
                <w:rFonts w:ascii="Calibri" w:eastAsia="Times New Roman" w:hAnsi="Calibri" w:cs="Times New Roman"/>
                <w:b/>
                <w:bCs/>
                <w:color w:val="000000"/>
                <w:sz w:val="20"/>
                <w:szCs w:val="20"/>
              </w:rPr>
              <w:t>Name of Drugs  in Drug Kit as per Guidelines for Community Processes and HBNC guidelines</w:t>
            </w:r>
          </w:p>
        </w:tc>
        <w:tc>
          <w:tcPr>
            <w:tcW w:w="1960"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9B51CD" w:rsidRPr="009B51CD" w:rsidRDefault="009B51CD" w:rsidP="009B51CD">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QUANTITY</w:t>
            </w:r>
          </w:p>
        </w:tc>
      </w:tr>
      <w:tr w:rsidR="009B51CD" w:rsidRPr="009B51CD" w:rsidTr="009B51CD">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Tab Paracetamol 500mg</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10 Strips (100 Tabs)</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2</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G.V. Paint</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 Piece</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3</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Life</w:t>
            </w:r>
            <w:r w:rsidR="00AD7F81">
              <w:rPr>
                <w:rFonts w:ascii="Calibri" w:eastAsia="Times New Roman" w:hAnsi="Calibri" w:cs="Times New Roman"/>
                <w:color w:val="000000"/>
                <w:sz w:val="20"/>
                <w:szCs w:val="20"/>
              </w:rPr>
              <w:t xml:space="preserve">- </w:t>
            </w:r>
            <w:r w:rsidRPr="009B51CD">
              <w:rPr>
                <w:rFonts w:ascii="Calibri" w:eastAsia="Times New Roman" w:hAnsi="Calibri" w:cs="Times New Roman"/>
                <w:color w:val="000000"/>
                <w:sz w:val="20"/>
                <w:szCs w:val="20"/>
              </w:rPr>
              <w:t>bouy Soap</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 Piece</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4</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Provident Ointment 15gm tube</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 Tube</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5</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Cotton Absorbent roll of 100gm</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 roll</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6</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Bandage, 4cmx 4 meters</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10 rolls</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7</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Co-trimoxazole Susp</w:t>
            </w:r>
            <w:r w:rsidR="00AD7F81">
              <w:rPr>
                <w:rFonts w:ascii="Calibri" w:eastAsia="Times New Roman" w:hAnsi="Calibri" w:cs="Times New Roman"/>
                <w:color w:val="000000"/>
                <w:sz w:val="20"/>
                <w:szCs w:val="20"/>
              </w:rPr>
              <w:t>ension</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10 bottles</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8</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Tetracycline 250mg</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5 strips (50 caps)</w:t>
            </w:r>
          </w:p>
        </w:tc>
      </w:tr>
      <w:tr w:rsidR="009B51CD" w:rsidRPr="009B51CD" w:rsidTr="009B51CD">
        <w:trPr>
          <w:trHeight w:val="315"/>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9</w:t>
            </w:r>
          </w:p>
        </w:tc>
        <w:tc>
          <w:tcPr>
            <w:tcW w:w="2940" w:type="dxa"/>
            <w:tcBorders>
              <w:top w:val="nil"/>
              <w:left w:val="nil"/>
              <w:bottom w:val="single" w:sz="8" w:space="0" w:color="auto"/>
              <w:right w:val="single" w:sz="4" w:space="0" w:color="auto"/>
            </w:tcBorders>
            <w:shd w:val="clear" w:color="auto" w:fill="auto"/>
            <w:noWrap/>
            <w:vAlign w:val="center"/>
            <w:hideMark/>
          </w:tcPr>
          <w:p w:rsidR="009B51CD" w:rsidRPr="009B51CD" w:rsidRDefault="009B51CD" w:rsidP="009B51CD">
            <w:pPr>
              <w:spacing w:after="0" w:line="240" w:lineRule="auto"/>
              <w:rPr>
                <w:rFonts w:ascii="Calibri" w:eastAsia="Times New Roman" w:hAnsi="Calibri" w:cs="Times New Roman"/>
                <w:color w:val="000000"/>
                <w:sz w:val="20"/>
                <w:szCs w:val="20"/>
              </w:rPr>
            </w:pPr>
            <w:r w:rsidRPr="009B51CD">
              <w:rPr>
                <w:rFonts w:ascii="Calibri" w:eastAsia="Times New Roman" w:hAnsi="Calibri" w:cs="Times New Roman"/>
                <w:color w:val="000000"/>
                <w:sz w:val="20"/>
                <w:szCs w:val="20"/>
              </w:rPr>
              <w:t>ORS</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AD7F81" w:rsidP="009B51CD">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20 Sachets</w:t>
            </w:r>
          </w:p>
        </w:tc>
      </w:tr>
    </w:tbl>
    <w:p w:rsidR="005A2F6A" w:rsidRDefault="005A2F6A" w:rsidP="00667E1C">
      <w:pPr>
        <w:spacing w:after="0" w:line="240" w:lineRule="auto"/>
        <w:rPr>
          <w:b/>
          <w:sz w:val="24"/>
          <w:szCs w:val="24"/>
        </w:rPr>
      </w:pPr>
    </w:p>
    <w:p w:rsidR="009B51CD" w:rsidRDefault="009B51CD" w:rsidP="00072C6A">
      <w:pPr>
        <w:spacing w:after="0" w:line="240" w:lineRule="auto"/>
        <w:jc w:val="both"/>
        <w:rPr>
          <w:sz w:val="24"/>
          <w:szCs w:val="24"/>
        </w:rPr>
      </w:pPr>
      <w:r>
        <w:rPr>
          <w:sz w:val="24"/>
          <w:szCs w:val="24"/>
        </w:rPr>
        <w:t xml:space="preserve">The above </w:t>
      </w:r>
      <w:r w:rsidRPr="004978AC">
        <w:rPr>
          <w:sz w:val="24"/>
          <w:szCs w:val="24"/>
        </w:rPr>
        <w:t>ASHA</w:t>
      </w:r>
      <w:r>
        <w:rPr>
          <w:sz w:val="24"/>
          <w:szCs w:val="24"/>
        </w:rPr>
        <w:t xml:space="preserve"> Drug Kit is the requirement for new proposed (551) and the Dropout/ replacements (103)</w:t>
      </w:r>
      <w:r w:rsidR="00072C6A">
        <w:rPr>
          <w:sz w:val="24"/>
          <w:szCs w:val="24"/>
        </w:rPr>
        <w:t xml:space="preserve"> ASHAs; together a total of 654 ASHAs</w:t>
      </w:r>
      <w:r>
        <w:rPr>
          <w:sz w:val="24"/>
          <w:szCs w:val="24"/>
        </w:rPr>
        <w:t xml:space="preserve"> New Kits are required for these new ASHAs to be fully functional. The list of Drug Kit is as per the entitlement of the ASHAs in the guidelines. The rates thereof are as per the State Procurement allowance. The rates as provided is estimated at Rs.718 per ASHA per Drug Kit.</w:t>
      </w:r>
    </w:p>
    <w:p w:rsidR="009B51CD" w:rsidRDefault="009B51CD" w:rsidP="00667E1C">
      <w:pPr>
        <w:spacing w:after="0" w:line="240" w:lineRule="auto"/>
        <w:rPr>
          <w:b/>
          <w:sz w:val="24"/>
          <w:szCs w:val="24"/>
        </w:rPr>
      </w:pPr>
    </w:p>
    <w:tbl>
      <w:tblPr>
        <w:tblW w:w="9622" w:type="dxa"/>
        <w:jc w:val="center"/>
        <w:tblLook w:val="04A0" w:firstRow="1" w:lastRow="0" w:firstColumn="1" w:lastColumn="0" w:noHBand="0" w:noVBand="1"/>
      </w:tblPr>
      <w:tblGrid>
        <w:gridCol w:w="703"/>
        <w:gridCol w:w="1729"/>
        <w:gridCol w:w="1638"/>
        <w:gridCol w:w="1205"/>
        <w:gridCol w:w="4347"/>
      </w:tblGrid>
      <w:tr w:rsidR="009B51CD" w:rsidRPr="009B51CD" w:rsidTr="008E3CDE">
        <w:trPr>
          <w:trHeight w:val="300"/>
          <w:jc w:val="center"/>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jc w:val="center"/>
              <w:rPr>
                <w:rFonts w:ascii="Calibri" w:eastAsia="Times New Roman" w:hAnsi="Calibri" w:cs="Times New Roman"/>
                <w:b/>
                <w:bCs/>
                <w:color w:val="000000"/>
              </w:rPr>
            </w:pPr>
            <w:r w:rsidRPr="009B51CD">
              <w:rPr>
                <w:rFonts w:ascii="Calibri" w:eastAsia="Times New Roman" w:hAnsi="Calibri" w:cs="Times New Roman"/>
                <w:b/>
                <w:bCs/>
                <w:color w:val="000000"/>
              </w:rPr>
              <w:t>Sl.No</w:t>
            </w:r>
          </w:p>
        </w:tc>
        <w:tc>
          <w:tcPr>
            <w:tcW w:w="1729" w:type="dxa"/>
            <w:tcBorders>
              <w:top w:val="single" w:sz="4" w:space="0" w:color="auto"/>
              <w:left w:val="nil"/>
              <w:bottom w:val="single" w:sz="4" w:space="0" w:color="auto"/>
              <w:right w:val="single" w:sz="4" w:space="0" w:color="auto"/>
            </w:tcBorders>
            <w:shd w:val="clear" w:color="auto" w:fill="auto"/>
            <w:noWrap/>
            <w:vAlign w:val="bottom"/>
            <w:hideMark/>
          </w:tcPr>
          <w:p w:rsidR="009B51CD" w:rsidRPr="009B51CD" w:rsidRDefault="009B51CD" w:rsidP="009B51CD">
            <w:pPr>
              <w:spacing w:after="0" w:line="240" w:lineRule="auto"/>
              <w:jc w:val="center"/>
              <w:rPr>
                <w:rFonts w:ascii="Calibri" w:eastAsia="Times New Roman" w:hAnsi="Calibri" w:cs="Times New Roman"/>
                <w:b/>
                <w:bCs/>
                <w:color w:val="000000"/>
              </w:rPr>
            </w:pPr>
            <w:r w:rsidRPr="009B51CD">
              <w:rPr>
                <w:rFonts w:ascii="Calibri" w:eastAsia="Times New Roman" w:hAnsi="Calibri" w:cs="Times New Roman"/>
                <w:b/>
                <w:bCs/>
                <w:color w:val="000000"/>
              </w:rPr>
              <w:t>ITEMS</w:t>
            </w:r>
          </w:p>
        </w:tc>
        <w:tc>
          <w:tcPr>
            <w:tcW w:w="1638" w:type="dxa"/>
            <w:tcBorders>
              <w:top w:val="single" w:sz="4" w:space="0" w:color="auto"/>
              <w:left w:val="nil"/>
              <w:bottom w:val="single" w:sz="4" w:space="0" w:color="auto"/>
              <w:right w:val="single" w:sz="4" w:space="0" w:color="auto"/>
            </w:tcBorders>
            <w:shd w:val="clear" w:color="auto" w:fill="auto"/>
            <w:noWrap/>
            <w:vAlign w:val="bottom"/>
            <w:hideMark/>
          </w:tcPr>
          <w:p w:rsidR="009B51CD" w:rsidRPr="009B51CD" w:rsidRDefault="009B51CD" w:rsidP="009B51CD">
            <w:pPr>
              <w:spacing w:after="0" w:line="240" w:lineRule="auto"/>
              <w:jc w:val="center"/>
              <w:rPr>
                <w:rFonts w:ascii="Calibri" w:eastAsia="Times New Roman" w:hAnsi="Calibri" w:cs="Times New Roman"/>
                <w:b/>
                <w:bCs/>
                <w:color w:val="000000"/>
              </w:rPr>
            </w:pPr>
            <w:r w:rsidRPr="009B51CD">
              <w:rPr>
                <w:rFonts w:ascii="Calibri" w:eastAsia="Times New Roman" w:hAnsi="Calibri" w:cs="Times New Roman"/>
                <w:b/>
                <w:bCs/>
                <w:color w:val="000000"/>
              </w:rPr>
              <w:t>REQUIREMENT</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rsidR="009B51CD" w:rsidRPr="009B51CD" w:rsidRDefault="009B51CD" w:rsidP="009B51CD">
            <w:pPr>
              <w:spacing w:after="0" w:line="240" w:lineRule="auto"/>
              <w:jc w:val="center"/>
              <w:rPr>
                <w:rFonts w:ascii="Calibri" w:eastAsia="Times New Roman" w:hAnsi="Calibri" w:cs="Times New Roman"/>
                <w:b/>
                <w:bCs/>
                <w:color w:val="000000"/>
              </w:rPr>
            </w:pPr>
            <w:r w:rsidRPr="009B51CD">
              <w:rPr>
                <w:rFonts w:ascii="Calibri" w:eastAsia="Times New Roman" w:hAnsi="Calibri" w:cs="Times New Roman"/>
                <w:b/>
                <w:bCs/>
                <w:color w:val="000000"/>
              </w:rPr>
              <w:t>COST</w:t>
            </w:r>
          </w:p>
        </w:tc>
        <w:tc>
          <w:tcPr>
            <w:tcW w:w="4347" w:type="dxa"/>
            <w:tcBorders>
              <w:top w:val="single" w:sz="4" w:space="0" w:color="auto"/>
              <w:left w:val="nil"/>
              <w:bottom w:val="single" w:sz="4" w:space="0" w:color="auto"/>
              <w:right w:val="single" w:sz="4" w:space="0" w:color="auto"/>
            </w:tcBorders>
            <w:shd w:val="clear" w:color="auto" w:fill="auto"/>
            <w:noWrap/>
            <w:vAlign w:val="bottom"/>
            <w:hideMark/>
          </w:tcPr>
          <w:p w:rsidR="009B51CD" w:rsidRPr="009B51CD" w:rsidRDefault="009B51CD" w:rsidP="009B51CD">
            <w:pPr>
              <w:spacing w:after="0" w:line="240" w:lineRule="auto"/>
              <w:jc w:val="center"/>
              <w:rPr>
                <w:rFonts w:ascii="Calibri" w:eastAsia="Times New Roman" w:hAnsi="Calibri" w:cs="Times New Roman"/>
                <w:b/>
                <w:bCs/>
                <w:color w:val="000000"/>
              </w:rPr>
            </w:pPr>
            <w:r w:rsidRPr="009B51CD">
              <w:rPr>
                <w:rFonts w:ascii="Calibri" w:eastAsia="Times New Roman" w:hAnsi="Calibri" w:cs="Times New Roman"/>
                <w:b/>
                <w:bCs/>
                <w:color w:val="000000"/>
              </w:rPr>
              <w:t>REMARKS</w:t>
            </w:r>
          </w:p>
        </w:tc>
      </w:tr>
      <w:tr w:rsidR="009B51CD" w:rsidRPr="009B51CD" w:rsidTr="008E3CDE">
        <w:trPr>
          <w:trHeight w:val="1575"/>
          <w:jc w:val="center"/>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1</w:t>
            </w:r>
          </w:p>
        </w:tc>
        <w:tc>
          <w:tcPr>
            <w:tcW w:w="1729" w:type="dxa"/>
            <w:tcBorders>
              <w:top w:val="nil"/>
              <w:left w:val="nil"/>
              <w:bottom w:val="single" w:sz="4" w:space="0" w:color="auto"/>
              <w:right w:val="single" w:sz="4" w:space="0" w:color="auto"/>
            </w:tcBorders>
            <w:shd w:val="clear" w:color="auto" w:fill="auto"/>
            <w:hideMark/>
          </w:tcPr>
          <w:p w:rsidR="009B51CD" w:rsidRPr="009B51CD" w:rsidRDefault="009B51CD" w:rsidP="009B51CD">
            <w:pPr>
              <w:spacing w:after="0" w:line="240" w:lineRule="auto"/>
              <w:rPr>
                <w:rFonts w:ascii="Calibri" w:eastAsia="Times New Roman" w:hAnsi="Calibri" w:cs="Times New Roman"/>
                <w:b/>
                <w:bCs/>
                <w:color w:val="000000"/>
              </w:rPr>
            </w:pPr>
            <w:r w:rsidRPr="009B51CD">
              <w:rPr>
                <w:rFonts w:ascii="Calibri" w:eastAsia="Times New Roman" w:hAnsi="Calibri" w:cs="Times New Roman"/>
                <w:b/>
                <w:bCs/>
                <w:color w:val="000000"/>
              </w:rPr>
              <w:t>Number of ASHA with Drug Kits</w:t>
            </w:r>
          </w:p>
        </w:tc>
        <w:tc>
          <w:tcPr>
            <w:tcW w:w="1638"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987</w:t>
            </w:r>
          </w:p>
        </w:tc>
        <w:tc>
          <w:tcPr>
            <w:tcW w:w="1205"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NA</w:t>
            </w:r>
          </w:p>
        </w:tc>
        <w:tc>
          <w:tcPr>
            <w:tcW w:w="4347"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rPr>
                <w:rFonts w:ascii="Calibri" w:eastAsia="Times New Roman" w:hAnsi="Calibri" w:cs="Times New Roman"/>
                <w:color w:val="000000"/>
              </w:rPr>
            </w:pPr>
            <w:r w:rsidRPr="009B51CD">
              <w:rPr>
                <w:rFonts w:ascii="Calibri" w:eastAsia="Times New Roman" w:hAnsi="Calibri" w:cs="Times New Roman"/>
                <w:color w:val="000000"/>
              </w:rPr>
              <w:t>Even though 987 ASHAs are recorded to have the Drug Kit, 103 drop out/replacements are without the essential ASHA Drug Kit. The rate of drop out/replacements rate is not static. It will rise and fall. Therefore a 10% allowance is requested as additional support to meet the unexpected future drop out,</w:t>
            </w:r>
          </w:p>
        </w:tc>
      </w:tr>
      <w:tr w:rsidR="009B51CD" w:rsidRPr="009B51CD" w:rsidTr="008E3CDE">
        <w:trPr>
          <w:trHeight w:val="1725"/>
          <w:jc w:val="center"/>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2</w:t>
            </w:r>
          </w:p>
        </w:tc>
        <w:tc>
          <w:tcPr>
            <w:tcW w:w="1729" w:type="dxa"/>
            <w:tcBorders>
              <w:top w:val="nil"/>
              <w:left w:val="nil"/>
              <w:bottom w:val="single" w:sz="4" w:space="0" w:color="auto"/>
              <w:right w:val="single" w:sz="4" w:space="0" w:color="auto"/>
            </w:tcBorders>
            <w:shd w:val="clear" w:color="auto" w:fill="auto"/>
            <w:hideMark/>
          </w:tcPr>
          <w:p w:rsidR="009B51CD" w:rsidRPr="009B51CD" w:rsidRDefault="009B51CD" w:rsidP="009B51CD">
            <w:pPr>
              <w:spacing w:after="0" w:line="240" w:lineRule="auto"/>
              <w:rPr>
                <w:rFonts w:ascii="Calibri" w:eastAsia="Times New Roman" w:hAnsi="Calibri" w:cs="Times New Roman"/>
                <w:b/>
                <w:bCs/>
                <w:color w:val="000000"/>
              </w:rPr>
            </w:pPr>
            <w:r w:rsidRPr="009B51CD">
              <w:rPr>
                <w:rFonts w:ascii="Calibri" w:eastAsia="Times New Roman" w:hAnsi="Calibri" w:cs="Times New Roman"/>
                <w:b/>
                <w:bCs/>
                <w:color w:val="000000"/>
              </w:rPr>
              <w:t>No. of New Drug Kits required and unit cost details</w:t>
            </w:r>
          </w:p>
        </w:tc>
        <w:tc>
          <w:tcPr>
            <w:tcW w:w="1638"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654</w:t>
            </w:r>
          </w:p>
        </w:tc>
        <w:tc>
          <w:tcPr>
            <w:tcW w:w="1205"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jc w:val="center"/>
              <w:rPr>
                <w:rFonts w:ascii="Calibri" w:eastAsia="Times New Roman" w:hAnsi="Calibri" w:cs="Times New Roman"/>
                <w:color w:val="000000"/>
              </w:rPr>
            </w:pPr>
            <w:r w:rsidRPr="009B51CD">
              <w:rPr>
                <w:rFonts w:ascii="Calibri" w:eastAsia="Times New Roman" w:hAnsi="Calibri" w:cs="Times New Roman"/>
                <w:color w:val="000000"/>
              </w:rPr>
              <w:t>719400</w:t>
            </w:r>
          </w:p>
        </w:tc>
        <w:tc>
          <w:tcPr>
            <w:tcW w:w="4347" w:type="dxa"/>
            <w:tcBorders>
              <w:top w:val="nil"/>
              <w:left w:val="nil"/>
              <w:bottom w:val="single" w:sz="4" w:space="0" w:color="auto"/>
              <w:right w:val="single" w:sz="4" w:space="0" w:color="auto"/>
            </w:tcBorders>
            <w:shd w:val="clear" w:color="auto" w:fill="auto"/>
            <w:vAlign w:val="center"/>
            <w:hideMark/>
          </w:tcPr>
          <w:p w:rsidR="009B51CD" w:rsidRPr="009B51CD" w:rsidRDefault="009B51CD" w:rsidP="009B51CD">
            <w:pPr>
              <w:spacing w:after="0" w:line="240" w:lineRule="auto"/>
              <w:rPr>
                <w:rFonts w:ascii="Calibri" w:eastAsia="Times New Roman" w:hAnsi="Calibri" w:cs="Times New Roman"/>
                <w:color w:val="000000"/>
              </w:rPr>
            </w:pPr>
            <w:r w:rsidRPr="009B51CD">
              <w:rPr>
                <w:rFonts w:ascii="Calibri" w:eastAsia="Times New Roman" w:hAnsi="Calibri" w:cs="Times New Roman"/>
                <w:color w:val="000000"/>
              </w:rPr>
              <w:t>103 ASHAs replacing drop out are without Drug Kit along with 551 new ASHAs required.</w:t>
            </w:r>
            <w:r w:rsidRPr="009B51CD">
              <w:rPr>
                <w:rFonts w:ascii="Calibri" w:eastAsia="Times New Roman" w:hAnsi="Calibri" w:cs="Times New Roman"/>
                <w:color w:val="000000"/>
              </w:rPr>
              <w:br/>
              <w:t>(Rs.1000*X654 ASHA=Rs.654000).+ 10% extra for unforseen drop out=Rs.65400 = Rs.719400</w:t>
            </w:r>
            <w:r w:rsidRPr="009B51CD">
              <w:rPr>
                <w:rFonts w:ascii="Calibri" w:eastAsia="Times New Roman" w:hAnsi="Calibri" w:cs="Times New Roman"/>
                <w:color w:val="000000"/>
              </w:rPr>
              <w:br/>
              <w:t>*as per the latest MoH allowance.</w:t>
            </w:r>
          </w:p>
        </w:tc>
      </w:tr>
    </w:tbl>
    <w:p w:rsidR="009B51CD" w:rsidRPr="00015CD0" w:rsidRDefault="009B51CD" w:rsidP="00667E1C">
      <w:pPr>
        <w:spacing w:after="0" w:line="240" w:lineRule="auto"/>
        <w:rPr>
          <w:b/>
          <w:sz w:val="24"/>
          <w:szCs w:val="24"/>
        </w:rPr>
      </w:pPr>
    </w:p>
    <w:p w:rsidR="00E01BD1" w:rsidRDefault="00B60FD1" w:rsidP="00466DAE">
      <w:pPr>
        <w:spacing w:after="0" w:line="240" w:lineRule="auto"/>
        <w:jc w:val="both"/>
        <w:rPr>
          <w:sz w:val="24"/>
          <w:szCs w:val="24"/>
        </w:rPr>
      </w:pPr>
      <w:r>
        <w:rPr>
          <w:sz w:val="24"/>
          <w:szCs w:val="24"/>
        </w:rPr>
        <w:lastRenderedPageBreak/>
        <w:t xml:space="preserve">As per the provision of Rs.1000 per ASHA for the new ASHA Drug Kit, a sum amount of Rs.654000 (Rupees. Six Lakhs Fifty Four Thousand only) is being estimated. However, the State feels the need for the preparation to meet an unforeseen further ASHA Drop out and Replacements calls for a security of a 10% (Rs.65400/-)additional requests. It is necessary to ensure that the ASHAs be well equipped with the Drug Kit in case of drop out and replacement. Thus a total amount of </w:t>
      </w:r>
      <w:r w:rsidRPr="00B60FD1">
        <w:rPr>
          <w:b/>
          <w:sz w:val="24"/>
          <w:szCs w:val="24"/>
        </w:rPr>
        <w:t>Rs.719400 (Rupees. Seven Lakhs Nineteen Thousand and Four Hundred only)</w:t>
      </w:r>
      <w:r>
        <w:rPr>
          <w:b/>
          <w:sz w:val="24"/>
          <w:szCs w:val="24"/>
        </w:rPr>
        <w:t xml:space="preserve"> </w:t>
      </w:r>
      <w:r w:rsidRPr="00466DAE">
        <w:rPr>
          <w:sz w:val="24"/>
          <w:szCs w:val="24"/>
        </w:rPr>
        <w:t>is being estimated for the procurement of</w:t>
      </w:r>
      <w:r w:rsidR="00466DAE" w:rsidRPr="00466DAE">
        <w:rPr>
          <w:sz w:val="24"/>
          <w:szCs w:val="24"/>
        </w:rPr>
        <w:t xml:space="preserve"> new ASHA Drug Kit for 654 ASHAs.</w:t>
      </w:r>
    </w:p>
    <w:p w:rsidR="00466DAE" w:rsidRDefault="00466DAE" w:rsidP="00667E1C">
      <w:pPr>
        <w:spacing w:after="0" w:line="240" w:lineRule="auto"/>
        <w:rPr>
          <w:sz w:val="24"/>
          <w:szCs w:val="24"/>
        </w:rPr>
      </w:pPr>
    </w:p>
    <w:p w:rsidR="005A2F6A" w:rsidRPr="00E01BD1" w:rsidRDefault="005A2F6A" w:rsidP="00E01BD1">
      <w:pPr>
        <w:shd w:val="clear" w:color="auto" w:fill="BFBFBF" w:themeFill="background1" w:themeFillShade="BF"/>
        <w:spacing w:after="0" w:line="240" w:lineRule="auto"/>
        <w:jc w:val="both"/>
        <w:rPr>
          <w:b/>
          <w:sz w:val="24"/>
          <w:szCs w:val="24"/>
        </w:rPr>
      </w:pPr>
      <w:r w:rsidRPr="00E01BD1">
        <w:rPr>
          <w:b/>
          <w:sz w:val="24"/>
          <w:szCs w:val="24"/>
        </w:rPr>
        <w:t>FMR Code B1.1.2.3 PROCUREMENT OF ASHA HBNC KIT</w:t>
      </w:r>
    </w:p>
    <w:p w:rsidR="00E01BD1" w:rsidRDefault="00E01BD1" w:rsidP="0024778F">
      <w:pPr>
        <w:spacing w:after="0" w:line="240" w:lineRule="auto"/>
        <w:jc w:val="both"/>
        <w:rPr>
          <w:sz w:val="24"/>
          <w:szCs w:val="24"/>
        </w:rPr>
      </w:pPr>
    </w:p>
    <w:p w:rsidR="005A2F6A" w:rsidRPr="00E01BD1" w:rsidRDefault="005A2F6A" w:rsidP="0024778F">
      <w:pPr>
        <w:spacing w:after="0" w:line="240" w:lineRule="auto"/>
        <w:jc w:val="both"/>
        <w:rPr>
          <w:b/>
          <w:sz w:val="24"/>
          <w:szCs w:val="24"/>
        </w:rPr>
      </w:pPr>
      <w:r w:rsidRPr="00E01BD1">
        <w:rPr>
          <w:b/>
          <w:sz w:val="24"/>
          <w:szCs w:val="24"/>
        </w:rPr>
        <w:t>FMR Code B1.1.2.3.1 New HBNC Kits</w:t>
      </w:r>
      <w:r w:rsidR="00E30A7B" w:rsidRPr="00E01BD1">
        <w:rPr>
          <w:b/>
          <w:sz w:val="24"/>
          <w:szCs w:val="24"/>
        </w:rPr>
        <w:t>.</w:t>
      </w:r>
    </w:p>
    <w:p w:rsidR="002A2050" w:rsidRDefault="002A2050" w:rsidP="0024778F">
      <w:pPr>
        <w:spacing w:after="0" w:line="240" w:lineRule="auto"/>
        <w:jc w:val="both"/>
        <w:rPr>
          <w:rFonts w:ascii="Calibri" w:eastAsia="Times New Roman" w:hAnsi="Calibri" w:cs="Times New Roman"/>
          <w:color w:val="000000"/>
        </w:rPr>
      </w:pPr>
    </w:p>
    <w:p w:rsidR="002A2050" w:rsidRDefault="002A2050" w:rsidP="002A20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Out of the 987 ASHAs in the State, </w:t>
      </w:r>
      <w:r w:rsidRPr="008E3CDE">
        <w:rPr>
          <w:rFonts w:ascii="Calibri" w:eastAsia="Times New Roman" w:hAnsi="Calibri" w:cs="Times New Roman"/>
          <w:color w:val="000000"/>
        </w:rPr>
        <w:t>103 ASHAs are drop out/replacement</w:t>
      </w:r>
      <w:r>
        <w:rPr>
          <w:rFonts w:ascii="Calibri" w:eastAsia="Times New Roman" w:hAnsi="Calibri" w:cs="Times New Roman"/>
          <w:color w:val="000000"/>
        </w:rPr>
        <w:t xml:space="preserve"> is being reported as on November, 2013. The field reality is expected to be more than the reported figure.</w:t>
      </w:r>
      <w:r w:rsidRPr="008E3CDE">
        <w:rPr>
          <w:rFonts w:ascii="Calibri" w:eastAsia="Times New Roman" w:hAnsi="Calibri" w:cs="Times New Roman"/>
          <w:color w:val="000000"/>
        </w:rPr>
        <w:t xml:space="preserve"> </w:t>
      </w:r>
      <w:r>
        <w:rPr>
          <w:rFonts w:ascii="Calibri" w:eastAsia="Times New Roman" w:hAnsi="Calibri" w:cs="Times New Roman"/>
          <w:color w:val="000000"/>
        </w:rPr>
        <w:t>T</w:t>
      </w:r>
      <w:r w:rsidRPr="008E3CDE">
        <w:rPr>
          <w:rFonts w:ascii="Calibri" w:eastAsia="Times New Roman" w:hAnsi="Calibri" w:cs="Times New Roman"/>
          <w:color w:val="000000"/>
        </w:rPr>
        <w:t>he</w:t>
      </w:r>
      <w:r>
        <w:rPr>
          <w:rFonts w:ascii="Calibri" w:eastAsia="Times New Roman" w:hAnsi="Calibri" w:cs="Times New Roman"/>
          <w:color w:val="000000"/>
        </w:rPr>
        <w:t>se drop out ASHAs</w:t>
      </w:r>
      <w:r w:rsidRPr="008E3CDE">
        <w:rPr>
          <w:rFonts w:ascii="Calibri" w:eastAsia="Times New Roman" w:hAnsi="Calibri" w:cs="Times New Roman"/>
          <w:color w:val="000000"/>
        </w:rPr>
        <w:t xml:space="preserve"> </w:t>
      </w:r>
      <w:r>
        <w:rPr>
          <w:rFonts w:ascii="Calibri" w:eastAsia="Times New Roman" w:hAnsi="Calibri" w:cs="Times New Roman"/>
          <w:color w:val="000000"/>
        </w:rPr>
        <w:t xml:space="preserve">are replaced with new ASHAs however they </w:t>
      </w:r>
      <w:r w:rsidRPr="008E3CDE">
        <w:rPr>
          <w:rFonts w:ascii="Calibri" w:eastAsia="Times New Roman" w:hAnsi="Calibri" w:cs="Times New Roman"/>
          <w:color w:val="000000"/>
        </w:rPr>
        <w:t>have no HBNC Kits</w:t>
      </w:r>
      <w:r>
        <w:rPr>
          <w:rFonts w:ascii="Calibri" w:eastAsia="Times New Roman" w:hAnsi="Calibri" w:cs="Times New Roman"/>
          <w:color w:val="000000"/>
        </w:rPr>
        <w:t xml:space="preserve"> at all</w:t>
      </w:r>
      <w:r w:rsidRPr="008E3CDE">
        <w:rPr>
          <w:rFonts w:ascii="Calibri" w:eastAsia="Times New Roman" w:hAnsi="Calibri" w:cs="Times New Roman"/>
          <w:color w:val="000000"/>
        </w:rPr>
        <w:t xml:space="preserve">. More so, 551 new ASHAs </w:t>
      </w:r>
      <w:r>
        <w:rPr>
          <w:rFonts w:ascii="Calibri" w:eastAsia="Times New Roman" w:hAnsi="Calibri" w:cs="Times New Roman"/>
          <w:color w:val="000000"/>
        </w:rPr>
        <w:t>have been proposed and are expected to</w:t>
      </w:r>
      <w:r w:rsidRPr="008E3CDE">
        <w:rPr>
          <w:rFonts w:ascii="Calibri" w:eastAsia="Times New Roman" w:hAnsi="Calibri" w:cs="Times New Roman"/>
          <w:color w:val="000000"/>
        </w:rPr>
        <w:t xml:space="preserve"> be appointed from 2014</w:t>
      </w:r>
      <w:r>
        <w:rPr>
          <w:rFonts w:ascii="Calibri" w:eastAsia="Times New Roman" w:hAnsi="Calibri" w:cs="Times New Roman"/>
          <w:color w:val="000000"/>
        </w:rPr>
        <w:t>-2015</w:t>
      </w:r>
      <w:r w:rsidRPr="008E3CDE">
        <w:rPr>
          <w:rFonts w:ascii="Calibri" w:eastAsia="Times New Roman" w:hAnsi="Calibri" w:cs="Times New Roman"/>
          <w:color w:val="000000"/>
        </w:rPr>
        <w:t>. As per the 2011 Census (1115597), the total ASHA required is 1538 (Urban:1 ASHA per 1000 po</w:t>
      </w:r>
      <w:r>
        <w:rPr>
          <w:rFonts w:ascii="Calibri" w:eastAsia="Times New Roman" w:hAnsi="Calibri" w:cs="Times New Roman"/>
          <w:color w:val="000000"/>
        </w:rPr>
        <w:t>pulation. Rural: 1 ASHA per 650 (modified as per State specific need)</w:t>
      </w:r>
      <w:r w:rsidRPr="008E3CDE">
        <w:rPr>
          <w:rFonts w:ascii="Calibri" w:eastAsia="Times New Roman" w:hAnsi="Calibri" w:cs="Times New Roman"/>
          <w:color w:val="000000"/>
        </w:rPr>
        <w:t>. Only 987</w:t>
      </w:r>
      <w:r>
        <w:rPr>
          <w:rFonts w:ascii="Calibri" w:eastAsia="Times New Roman" w:hAnsi="Calibri" w:cs="Times New Roman"/>
          <w:color w:val="000000"/>
        </w:rPr>
        <w:t xml:space="preserve"> ASHAs</w:t>
      </w:r>
      <w:r w:rsidRPr="008E3CDE">
        <w:rPr>
          <w:rFonts w:ascii="Calibri" w:eastAsia="Times New Roman" w:hAnsi="Calibri" w:cs="Times New Roman"/>
          <w:color w:val="000000"/>
        </w:rPr>
        <w:t xml:space="preserve"> are currently in existence</w:t>
      </w:r>
      <w:r>
        <w:rPr>
          <w:rFonts w:ascii="Calibri" w:eastAsia="Times New Roman" w:hAnsi="Calibri" w:cs="Times New Roman"/>
          <w:color w:val="000000"/>
        </w:rPr>
        <w:t xml:space="preserve"> and functioning</w:t>
      </w:r>
      <w:r w:rsidRPr="008E3CDE">
        <w:rPr>
          <w:rFonts w:ascii="Calibri" w:eastAsia="Times New Roman" w:hAnsi="Calibri" w:cs="Times New Roman"/>
          <w:color w:val="000000"/>
        </w:rPr>
        <w:t xml:space="preserve">. </w:t>
      </w:r>
      <w:r>
        <w:rPr>
          <w:rFonts w:ascii="Calibri" w:eastAsia="Times New Roman" w:hAnsi="Calibri" w:cs="Times New Roman"/>
          <w:color w:val="000000"/>
        </w:rPr>
        <w:t xml:space="preserve">A total of </w:t>
      </w:r>
      <w:r w:rsidRPr="008E3CDE">
        <w:rPr>
          <w:rFonts w:ascii="Calibri" w:eastAsia="Times New Roman" w:hAnsi="Calibri" w:cs="Times New Roman"/>
          <w:color w:val="000000"/>
        </w:rPr>
        <w:t xml:space="preserve">551 </w:t>
      </w:r>
      <w:r>
        <w:rPr>
          <w:rFonts w:ascii="Calibri" w:eastAsia="Times New Roman" w:hAnsi="Calibri" w:cs="Times New Roman"/>
          <w:color w:val="000000"/>
        </w:rPr>
        <w:t xml:space="preserve">ASHAs </w:t>
      </w:r>
      <w:r w:rsidRPr="008E3CDE">
        <w:rPr>
          <w:rFonts w:ascii="Calibri" w:eastAsia="Times New Roman" w:hAnsi="Calibri" w:cs="Times New Roman"/>
          <w:color w:val="000000"/>
        </w:rPr>
        <w:t>shortfall is calculated</w:t>
      </w:r>
      <w:r>
        <w:rPr>
          <w:rFonts w:ascii="Calibri" w:eastAsia="Times New Roman" w:hAnsi="Calibri" w:cs="Times New Roman"/>
          <w:color w:val="000000"/>
        </w:rPr>
        <w:t xml:space="preserve"> as per the latest need</w:t>
      </w:r>
      <w:r w:rsidRPr="008E3CDE">
        <w:rPr>
          <w:rFonts w:ascii="Calibri" w:eastAsia="Times New Roman" w:hAnsi="Calibri" w:cs="Times New Roman"/>
          <w:color w:val="000000"/>
        </w:rPr>
        <w:t xml:space="preserve">. Therefore, the State </w:t>
      </w:r>
      <w:r>
        <w:rPr>
          <w:rFonts w:ascii="Calibri" w:eastAsia="Times New Roman" w:hAnsi="Calibri" w:cs="Times New Roman"/>
          <w:color w:val="000000"/>
        </w:rPr>
        <w:t xml:space="preserve">has proposed and </w:t>
      </w:r>
      <w:r w:rsidRPr="008E3CDE">
        <w:rPr>
          <w:rFonts w:ascii="Calibri" w:eastAsia="Times New Roman" w:hAnsi="Calibri" w:cs="Times New Roman"/>
          <w:color w:val="000000"/>
        </w:rPr>
        <w:t>will appoint the remaining 551 ASHAs to fill the requirement. As such, HBNC Kit for th</w:t>
      </w:r>
      <w:r>
        <w:rPr>
          <w:rFonts w:ascii="Calibri" w:eastAsia="Times New Roman" w:hAnsi="Calibri" w:cs="Times New Roman"/>
          <w:color w:val="000000"/>
        </w:rPr>
        <w:t xml:space="preserve">e new ASHAs will be required. </w:t>
      </w:r>
      <w:r w:rsidRPr="008E3CDE">
        <w:rPr>
          <w:rFonts w:ascii="Calibri" w:eastAsia="Times New Roman" w:hAnsi="Calibri" w:cs="Times New Roman"/>
          <w:color w:val="000000"/>
        </w:rPr>
        <w:t>650</w:t>
      </w:r>
      <w:r>
        <w:rPr>
          <w:rFonts w:ascii="Calibri" w:eastAsia="Times New Roman" w:hAnsi="Calibri" w:cs="Times New Roman"/>
          <w:color w:val="000000"/>
        </w:rPr>
        <w:t xml:space="preserve"> ASHAs</w:t>
      </w:r>
      <w:r w:rsidRPr="008E3CDE">
        <w:rPr>
          <w:rFonts w:ascii="Calibri" w:eastAsia="Times New Roman" w:hAnsi="Calibri" w:cs="Times New Roman"/>
          <w:color w:val="000000"/>
        </w:rPr>
        <w:t xml:space="preserve"> for</w:t>
      </w:r>
      <w:r>
        <w:rPr>
          <w:rFonts w:ascii="Calibri" w:eastAsia="Times New Roman" w:hAnsi="Calibri" w:cs="Times New Roman"/>
          <w:color w:val="000000"/>
        </w:rPr>
        <w:t xml:space="preserve"> the</w:t>
      </w:r>
      <w:r w:rsidRPr="008E3CDE">
        <w:rPr>
          <w:rFonts w:ascii="Calibri" w:eastAsia="Times New Roman" w:hAnsi="Calibri" w:cs="Times New Roman"/>
          <w:color w:val="000000"/>
        </w:rPr>
        <w:t xml:space="preserve"> rural areas is calculated due to the sparse distribution of population in the hilly areas/rural place where a village has a population of hardly 600-700 people. In some cases </w:t>
      </w:r>
      <w:r w:rsidR="00343C20">
        <w:rPr>
          <w:rFonts w:ascii="Calibri" w:eastAsia="Times New Roman" w:hAnsi="Calibri" w:cs="Times New Roman"/>
          <w:color w:val="000000"/>
        </w:rPr>
        <w:t xml:space="preserve">there are people </w:t>
      </w:r>
      <w:r w:rsidRPr="008E3CDE">
        <w:rPr>
          <w:rFonts w:ascii="Calibri" w:eastAsia="Times New Roman" w:hAnsi="Calibri" w:cs="Times New Roman"/>
          <w:color w:val="000000"/>
        </w:rPr>
        <w:t>even less than 500 population</w:t>
      </w:r>
      <w:r w:rsidR="00343C20">
        <w:rPr>
          <w:rFonts w:ascii="Calibri" w:eastAsia="Times New Roman" w:hAnsi="Calibri" w:cs="Times New Roman"/>
          <w:color w:val="000000"/>
        </w:rPr>
        <w:t xml:space="preserve"> in a village</w:t>
      </w:r>
      <w:r w:rsidRPr="008E3CDE">
        <w:rPr>
          <w:rFonts w:ascii="Calibri" w:eastAsia="Times New Roman" w:hAnsi="Calibri" w:cs="Times New Roman"/>
          <w:color w:val="000000"/>
        </w:rPr>
        <w:t>. Therefore, an average of 650 is calculated for such difficult areas. This issue for state specific issue is acknowledged by NHSRC (Review Meeting in Guwahati, 2013).</w:t>
      </w:r>
    </w:p>
    <w:p w:rsidR="009B12BF" w:rsidRDefault="009B12BF" w:rsidP="002A2050">
      <w:pPr>
        <w:spacing w:after="0" w:line="240" w:lineRule="auto"/>
        <w:jc w:val="both"/>
        <w:rPr>
          <w:rFonts w:ascii="Calibri" w:eastAsia="Times New Roman" w:hAnsi="Calibri" w:cs="Times New Roman"/>
          <w:color w:val="000000"/>
        </w:rPr>
      </w:pPr>
    </w:p>
    <w:p w:rsidR="009B12BF" w:rsidRPr="009B12BF" w:rsidRDefault="009B12BF" w:rsidP="002A2050">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Therefore, the table below shows a detail calculation of the need and cost of HBNC kit. New HBNC </w:t>
      </w:r>
      <w:r w:rsidR="00961BF0">
        <w:rPr>
          <w:rFonts w:ascii="Calibri" w:eastAsia="Times New Roman" w:hAnsi="Calibri" w:cs="Times New Roman"/>
          <w:color w:val="000000"/>
        </w:rPr>
        <w:t>Kit (103 drop out/replacements + 551 new ASHAs= 654 ASHA)</w:t>
      </w:r>
      <w:r>
        <w:rPr>
          <w:rFonts w:ascii="Calibri" w:eastAsia="Times New Roman" w:hAnsi="Calibri" w:cs="Times New Roman"/>
          <w:color w:val="000000"/>
        </w:rPr>
        <w:t xml:space="preserve">Procurement cost amounts to a total sum of </w:t>
      </w:r>
      <w:r w:rsidRPr="009B12BF">
        <w:rPr>
          <w:rFonts w:ascii="Calibri" w:eastAsia="Times New Roman" w:hAnsi="Calibri" w:cs="Times New Roman"/>
          <w:b/>
          <w:color w:val="000000"/>
        </w:rPr>
        <w:t>Rs.35</w:t>
      </w:r>
      <w:r w:rsidR="009B1172">
        <w:rPr>
          <w:rFonts w:ascii="Calibri" w:eastAsia="Times New Roman" w:hAnsi="Calibri" w:cs="Times New Roman"/>
          <w:b/>
          <w:color w:val="000000"/>
        </w:rPr>
        <w:t>,54490</w:t>
      </w:r>
      <w:r>
        <w:rPr>
          <w:rFonts w:ascii="Calibri" w:eastAsia="Times New Roman" w:hAnsi="Calibri" w:cs="Times New Roman"/>
          <w:color w:val="000000"/>
        </w:rPr>
        <w:t xml:space="preserve"> and the Replenishment need of HBNC Kit for the currently existing ASHAs </w:t>
      </w:r>
      <w:r w:rsidR="00961BF0">
        <w:rPr>
          <w:rFonts w:ascii="Calibri" w:eastAsia="Times New Roman" w:hAnsi="Calibri" w:cs="Times New Roman"/>
          <w:color w:val="000000"/>
        </w:rPr>
        <w:t xml:space="preserve">(987 existing ASHAs-103 replacements getting new HBNC=884 ASHAs) </w:t>
      </w:r>
      <w:r>
        <w:rPr>
          <w:rFonts w:ascii="Calibri" w:eastAsia="Times New Roman" w:hAnsi="Calibri" w:cs="Times New Roman"/>
          <w:color w:val="000000"/>
        </w:rPr>
        <w:t xml:space="preserve">amount to a sum total of </w:t>
      </w:r>
      <w:r w:rsidRPr="009B12BF">
        <w:rPr>
          <w:rFonts w:ascii="Calibri" w:eastAsia="Times New Roman" w:hAnsi="Calibri" w:cs="Times New Roman"/>
          <w:b/>
          <w:color w:val="000000"/>
        </w:rPr>
        <w:t>Rs.</w:t>
      </w:r>
      <w:r w:rsidR="009B1172">
        <w:rPr>
          <w:rFonts w:ascii="Calibri" w:eastAsia="Times New Roman" w:hAnsi="Calibri" w:cs="Times New Roman"/>
          <w:b/>
          <w:color w:val="000000"/>
        </w:rPr>
        <w:t>48,04,540</w:t>
      </w:r>
      <w:r>
        <w:rPr>
          <w:rFonts w:ascii="Calibri" w:eastAsia="Times New Roman" w:hAnsi="Calibri" w:cs="Times New Roman"/>
          <w:color w:val="000000"/>
        </w:rPr>
        <w:t xml:space="preserve"> respectively. </w:t>
      </w:r>
    </w:p>
    <w:p w:rsidR="002A2050" w:rsidRDefault="002A2050"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p w:rsidR="00870C42" w:rsidRDefault="00870C42" w:rsidP="0024778F">
      <w:pPr>
        <w:spacing w:after="0" w:line="240" w:lineRule="auto"/>
        <w:jc w:val="both"/>
        <w:rPr>
          <w:rFonts w:ascii="Calibri" w:eastAsia="Times New Roman" w:hAnsi="Calibri" w:cs="Times New Roman"/>
          <w:color w:val="000000"/>
        </w:rPr>
      </w:pPr>
    </w:p>
    <w:tbl>
      <w:tblPr>
        <w:tblW w:w="10972" w:type="dxa"/>
        <w:jc w:val="center"/>
        <w:tblLook w:val="04A0" w:firstRow="1" w:lastRow="0" w:firstColumn="1" w:lastColumn="0" w:noHBand="0" w:noVBand="1"/>
      </w:tblPr>
      <w:tblGrid>
        <w:gridCol w:w="703"/>
        <w:gridCol w:w="1459"/>
        <w:gridCol w:w="1726"/>
        <w:gridCol w:w="1144"/>
        <w:gridCol w:w="5940"/>
      </w:tblGrid>
      <w:tr w:rsidR="008E3CDE" w:rsidRPr="008E3CDE" w:rsidTr="008E3CDE">
        <w:trPr>
          <w:trHeight w:val="300"/>
          <w:jc w:val="center"/>
        </w:trPr>
        <w:tc>
          <w:tcPr>
            <w:tcW w:w="703"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8E3CDE" w:rsidRPr="008E3CDE" w:rsidRDefault="008E3CDE" w:rsidP="008E3CDE">
            <w:pPr>
              <w:spacing w:after="0" w:line="240" w:lineRule="auto"/>
              <w:jc w:val="center"/>
              <w:rPr>
                <w:rFonts w:ascii="Calibri" w:eastAsia="Times New Roman" w:hAnsi="Calibri" w:cs="Times New Roman"/>
                <w:b/>
                <w:bCs/>
                <w:color w:val="000000"/>
              </w:rPr>
            </w:pPr>
            <w:r w:rsidRPr="008E3CDE">
              <w:rPr>
                <w:rFonts w:ascii="Calibri" w:eastAsia="Times New Roman" w:hAnsi="Calibri" w:cs="Times New Roman"/>
                <w:b/>
                <w:bCs/>
                <w:color w:val="000000"/>
              </w:rPr>
              <w:t>Sl.No</w:t>
            </w:r>
          </w:p>
        </w:tc>
        <w:tc>
          <w:tcPr>
            <w:tcW w:w="1459" w:type="dxa"/>
            <w:tcBorders>
              <w:top w:val="single" w:sz="4" w:space="0" w:color="auto"/>
              <w:left w:val="nil"/>
              <w:bottom w:val="single" w:sz="4" w:space="0" w:color="auto"/>
              <w:right w:val="single" w:sz="4" w:space="0" w:color="auto"/>
            </w:tcBorders>
            <w:shd w:val="clear" w:color="000000" w:fill="FFC000"/>
            <w:noWrap/>
            <w:vAlign w:val="bottom"/>
            <w:hideMark/>
          </w:tcPr>
          <w:p w:rsidR="008E3CDE" w:rsidRPr="008E3CDE" w:rsidRDefault="008E3CDE" w:rsidP="008E3CDE">
            <w:pPr>
              <w:spacing w:after="0" w:line="240" w:lineRule="auto"/>
              <w:jc w:val="center"/>
              <w:rPr>
                <w:rFonts w:ascii="Calibri" w:eastAsia="Times New Roman" w:hAnsi="Calibri" w:cs="Times New Roman"/>
                <w:b/>
                <w:bCs/>
                <w:color w:val="000000"/>
              </w:rPr>
            </w:pPr>
            <w:r w:rsidRPr="008E3CDE">
              <w:rPr>
                <w:rFonts w:ascii="Calibri" w:eastAsia="Times New Roman" w:hAnsi="Calibri" w:cs="Times New Roman"/>
                <w:b/>
                <w:bCs/>
                <w:color w:val="000000"/>
              </w:rPr>
              <w:t>ITEMS</w:t>
            </w:r>
          </w:p>
        </w:tc>
        <w:tc>
          <w:tcPr>
            <w:tcW w:w="1726" w:type="dxa"/>
            <w:tcBorders>
              <w:top w:val="single" w:sz="4" w:space="0" w:color="auto"/>
              <w:left w:val="nil"/>
              <w:bottom w:val="single" w:sz="4" w:space="0" w:color="auto"/>
              <w:right w:val="single" w:sz="4" w:space="0" w:color="auto"/>
            </w:tcBorders>
            <w:shd w:val="clear" w:color="000000" w:fill="FFC000"/>
            <w:noWrap/>
            <w:vAlign w:val="bottom"/>
            <w:hideMark/>
          </w:tcPr>
          <w:p w:rsidR="008E3CDE" w:rsidRPr="008E3CDE" w:rsidRDefault="008E3CDE" w:rsidP="008E3CDE">
            <w:pPr>
              <w:spacing w:after="0" w:line="240" w:lineRule="auto"/>
              <w:jc w:val="center"/>
              <w:rPr>
                <w:rFonts w:ascii="Calibri" w:eastAsia="Times New Roman" w:hAnsi="Calibri" w:cs="Times New Roman"/>
                <w:b/>
                <w:bCs/>
                <w:color w:val="000000"/>
              </w:rPr>
            </w:pPr>
            <w:r w:rsidRPr="008E3CDE">
              <w:rPr>
                <w:rFonts w:ascii="Calibri" w:eastAsia="Times New Roman" w:hAnsi="Calibri" w:cs="Times New Roman"/>
                <w:b/>
                <w:bCs/>
                <w:color w:val="000000"/>
              </w:rPr>
              <w:t>REQUIREMENT</w:t>
            </w:r>
          </w:p>
        </w:tc>
        <w:tc>
          <w:tcPr>
            <w:tcW w:w="1144" w:type="dxa"/>
            <w:tcBorders>
              <w:top w:val="single" w:sz="4" w:space="0" w:color="auto"/>
              <w:left w:val="nil"/>
              <w:bottom w:val="single" w:sz="4" w:space="0" w:color="auto"/>
              <w:right w:val="single" w:sz="4" w:space="0" w:color="auto"/>
            </w:tcBorders>
            <w:shd w:val="clear" w:color="000000" w:fill="FFC000"/>
            <w:noWrap/>
            <w:vAlign w:val="bottom"/>
            <w:hideMark/>
          </w:tcPr>
          <w:p w:rsidR="008E3CDE" w:rsidRPr="008E3CDE" w:rsidRDefault="008E3CDE" w:rsidP="008E3CDE">
            <w:pPr>
              <w:spacing w:after="0" w:line="240" w:lineRule="auto"/>
              <w:jc w:val="center"/>
              <w:rPr>
                <w:rFonts w:ascii="Calibri" w:eastAsia="Times New Roman" w:hAnsi="Calibri" w:cs="Times New Roman"/>
                <w:b/>
                <w:bCs/>
                <w:color w:val="000000"/>
              </w:rPr>
            </w:pPr>
            <w:r w:rsidRPr="008E3CDE">
              <w:rPr>
                <w:rFonts w:ascii="Calibri" w:eastAsia="Times New Roman" w:hAnsi="Calibri" w:cs="Times New Roman"/>
                <w:b/>
                <w:bCs/>
                <w:color w:val="000000"/>
              </w:rPr>
              <w:t>COST</w:t>
            </w:r>
          </w:p>
        </w:tc>
        <w:tc>
          <w:tcPr>
            <w:tcW w:w="5940" w:type="dxa"/>
            <w:tcBorders>
              <w:top w:val="single" w:sz="4" w:space="0" w:color="auto"/>
              <w:left w:val="nil"/>
              <w:bottom w:val="single" w:sz="4" w:space="0" w:color="auto"/>
              <w:right w:val="single" w:sz="4" w:space="0" w:color="auto"/>
            </w:tcBorders>
            <w:shd w:val="clear" w:color="000000" w:fill="FFC000"/>
            <w:noWrap/>
            <w:vAlign w:val="bottom"/>
            <w:hideMark/>
          </w:tcPr>
          <w:p w:rsidR="008E3CDE" w:rsidRPr="008E3CDE" w:rsidRDefault="008E3CDE" w:rsidP="008E3CDE">
            <w:pPr>
              <w:spacing w:after="0" w:line="240" w:lineRule="auto"/>
              <w:jc w:val="center"/>
              <w:rPr>
                <w:rFonts w:ascii="Calibri" w:eastAsia="Times New Roman" w:hAnsi="Calibri" w:cs="Times New Roman"/>
                <w:b/>
                <w:bCs/>
                <w:color w:val="000000"/>
              </w:rPr>
            </w:pPr>
            <w:r w:rsidRPr="008E3CDE">
              <w:rPr>
                <w:rFonts w:ascii="Calibri" w:eastAsia="Times New Roman" w:hAnsi="Calibri" w:cs="Times New Roman"/>
                <w:b/>
                <w:bCs/>
                <w:color w:val="000000"/>
              </w:rPr>
              <w:t>REMARKS</w:t>
            </w:r>
          </w:p>
        </w:tc>
      </w:tr>
      <w:tr w:rsidR="008E3CDE" w:rsidRPr="008E3CDE" w:rsidTr="008E3CDE">
        <w:trPr>
          <w:trHeight w:val="900"/>
          <w:jc w:val="center"/>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1</w:t>
            </w:r>
          </w:p>
        </w:tc>
        <w:tc>
          <w:tcPr>
            <w:tcW w:w="1459"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rPr>
                <w:rFonts w:ascii="Calibri" w:eastAsia="Times New Roman" w:hAnsi="Calibri" w:cs="Times New Roman"/>
                <w:color w:val="000000"/>
              </w:rPr>
            </w:pPr>
            <w:r w:rsidRPr="008E3CDE">
              <w:rPr>
                <w:rFonts w:ascii="Calibri" w:eastAsia="Times New Roman" w:hAnsi="Calibri" w:cs="Times New Roman"/>
                <w:color w:val="000000"/>
              </w:rPr>
              <w:t>Number of ASHA with HBNC Kits</w:t>
            </w:r>
          </w:p>
        </w:tc>
        <w:tc>
          <w:tcPr>
            <w:tcW w:w="1726"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987</w:t>
            </w:r>
          </w:p>
        </w:tc>
        <w:tc>
          <w:tcPr>
            <w:tcW w:w="1144"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NIL</w:t>
            </w:r>
          </w:p>
        </w:tc>
        <w:tc>
          <w:tcPr>
            <w:tcW w:w="5940" w:type="dxa"/>
            <w:tcBorders>
              <w:top w:val="nil"/>
              <w:left w:val="nil"/>
              <w:bottom w:val="single" w:sz="4" w:space="0" w:color="auto"/>
              <w:right w:val="single" w:sz="4" w:space="0" w:color="auto"/>
            </w:tcBorders>
            <w:shd w:val="clear" w:color="auto" w:fill="auto"/>
            <w:hideMark/>
          </w:tcPr>
          <w:p w:rsidR="008E3CDE" w:rsidRPr="000B5A91" w:rsidRDefault="000B5A91" w:rsidP="000B5A91">
            <w:pPr>
              <w:spacing w:after="0"/>
              <w:rPr>
                <w:rFonts w:ascii="Calibri" w:hAnsi="Calibri"/>
                <w:color w:val="000000"/>
              </w:rPr>
            </w:pPr>
            <w:r>
              <w:rPr>
                <w:rFonts w:ascii="Calibri" w:hAnsi="Calibri"/>
                <w:color w:val="000000"/>
              </w:rPr>
              <w:t xml:space="preserve">Even though all the existing ASHAs are having HBNC kits, they need major replacements. Procurement was made in 2010.It is observed that all the ASHAs have to be provided with the new HBNC kit. </w:t>
            </w:r>
          </w:p>
        </w:tc>
      </w:tr>
      <w:tr w:rsidR="008E3CDE" w:rsidRPr="008E3CDE" w:rsidTr="00122F9F">
        <w:trPr>
          <w:trHeight w:val="4670"/>
          <w:jc w:val="center"/>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lastRenderedPageBreak/>
              <w:t>2</w:t>
            </w:r>
          </w:p>
        </w:tc>
        <w:tc>
          <w:tcPr>
            <w:tcW w:w="1459"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rPr>
                <w:rFonts w:ascii="Calibri" w:eastAsia="Times New Roman" w:hAnsi="Calibri" w:cs="Times New Roman"/>
                <w:color w:val="000000"/>
              </w:rPr>
            </w:pPr>
            <w:r w:rsidRPr="008E3CDE">
              <w:rPr>
                <w:rFonts w:ascii="Calibri" w:eastAsia="Times New Roman" w:hAnsi="Calibri" w:cs="Times New Roman"/>
                <w:color w:val="000000"/>
              </w:rPr>
              <w:t>No. of New HBNC Kits required and unit cost details</w:t>
            </w:r>
          </w:p>
        </w:tc>
        <w:tc>
          <w:tcPr>
            <w:tcW w:w="1726"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654</w:t>
            </w:r>
          </w:p>
        </w:tc>
        <w:tc>
          <w:tcPr>
            <w:tcW w:w="1144"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3554490</w:t>
            </w:r>
          </w:p>
        </w:tc>
        <w:tc>
          <w:tcPr>
            <w:tcW w:w="5940" w:type="dxa"/>
            <w:tcBorders>
              <w:top w:val="nil"/>
              <w:left w:val="nil"/>
              <w:bottom w:val="single" w:sz="4" w:space="0" w:color="auto"/>
              <w:right w:val="single" w:sz="4" w:space="0" w:color="auto"/>
            </w:tcBorders>
            <w:shd w:val="clear" w:color="auto" w:fill="auto"/>
            <w:hideMark/>
          </w:tcPr>
          <w:p w:rsidR="008E3CDE" w:rsidRPr="008E3CDE" w:rsidRDefault="008E3CDE" w:rsidP="002A2050">
            <w:pPr>
              <w:spacing w:after="0" w:line="240" w:lineRule="auto"/>
              <w:rPr>
                <w:rFonts w:ascii="Calibri" w:eastAsia="Times New Roman" w:hAnsi="Calibri" w:cs="Times New Roman"/>
                <w:color w:val="000000"/>
              </w:rPr>
            </w:pPr>
            <w:r w:rsidRPr="008E3CDE">
              <w:rPr>
                <w:rFonts w:ascii="Calibri" w:eastAsia="Times New Roman" w:hAnsi="Calibri" w:cs="Times New Roman"/>
                <w:color w:val="000000"/>
                <w:u w:val="single"/>
              </w:rPr>
              <w:t>HBNC Kit</w:t>
            </w:r>
            <w:r w:rsidR="002A2050" w:rsidRPr="002A2050">
              <w:rPr>
                <w:rFonts w:ascii="Calibri" w:eastAsia="Times New Roman" w:hAnsi="Calibri" w:cs="Times New Roman"/>
                <w:color w:val="000000"/>
                <w:u w:val="single"/>
              </w:rPr>
              <w:t xml:space="preserve"> Requirement</w:t>
            </w:r>
            <w:r w:rsidRPr="008E3CDE">
              <w:rPr>
                <w:rFonts w:ascii="Calibri" w:eastAsia="Times New Roman" w:hAnsi="Calibri" w:cs="Times New Roman"/>
                <w:color w:val="000000"/>
                <w:u w:val="single"/>
              </w:rPr>
              <w:t>:</w:t>
            </w:r>
            <w:r w:rsidRPr="008E3CDE">
              <w:rPr>
                <w:rFonts w:ascii="Calibri" w:eastAsia="Times New Roman" w:hAnsi="Calibri" w:cs="Times New Roman"/>
                <w:color w:val="000000"/>
              </w:rPr>
              <w:br/>
              <w:t>1. Mucus Extractor=@ Rs.40/-</w:t>
            </w:r>
            <w:r w:rsidRPr="008E3CDE">
              <w:rPr>
                <w:rFonts w:ascii="Calibri" w:eastAsia="Times New Roman" w:hAnsi="Calibri" w:cs="Times New Roman"/>
                <w:color w:val="000000"/>
              </w:rPr>
              <w:br/>
              <w:t>2. Flip Chart=@ Rs.395/-</w:t>
            </w:r>
            <w:r w:rsidRPr="008E3CDE">
              <w:rPr>
                <w:rFonts w:ascii="Calibri" w:eastAsia="Times New Roman" w:hAnsi="Calibri" w:cs="Times New Roman"/>
                <w:color w:val="000000"/>
              </w:rPr>
              <w:br/>
              <w:t>3. Digital Thermometer=@ Rs.200/-</w:t>
            </w:r>
            <w:r w:rsidRPr="008E3CDE">
              <w:rPr>
                <w:rFonts w:ascii="Calibri" w:eastAsia="Times New Roman" w:hAnsi="Calibri" w:cs="Times New Roman"/>
                <w:color w:val="000000"/>
              </w:rPr>
              <w:br/>
              <w:t>4. Digital Wrist watch=@ Rs.500/-</w:t>
            </w:r>
            <w:r w:rsidRPr="008E3CDE">
              <w:rPr>
                <w:rFonts w:ascii="Calibri" w:eastAsia="Times New Roman" w:hAnsi="Calibri" w:cs="Times New Roman"/>
                <w:color w:val="000000"/>
              </w:rPr>
              <w:br/>
              <w:t>5. Baby Wrapping Blanket=@ Rs.200/-</w:t>
            </w:r>
            <w:r w:rsidRPr="008E3CDE">
              <w:rPr>
                <w:rFonts w:ascii="Calibri" w:eastAsia="Times New Roman" w:hAnsi="Calibri" w:cs="Times New Roman"/>
                <w:color w:val="000000"/>
              </w:rPr>
              <w:br/>
              <w:t>6. Umbrella=@ Rs.200/-</w:t>
            </w:r>
            <w:r w:rsidRPr="008E3CDE">
              <w:rPr>
                <w:rFonts w:ascii="Calibri" w:eastAsia="Times New Roman" w:hAnsi="Calibri" w:cs="Times New Roman"/>
                <w:color w:val="000000"/>
              </w:rPr>
              <w:br/>
              <w:t>7. Torch Light=@ Rs.150/-</w:t>
            </w:r>
            <w:r w:rsidRPr="008E3CDE">
              <w:rPr>
                <w:rFonts w:ascii="Calibri" w:eastAsia="Times New Roman" w:hAnsi="Calibri" w:cs="Times New Roman"/>
                <w:color w:val="000000"/>
              </w:rPr>
              <w:br/>
              <w:t>8. ASHA Carry Bag=@ Rs.250/-</w:t>
            </w:r>
            <w:r w:rsidRPr="008E3CDE">
              <w:rPr>
                <w:rFonts w:ascii="Calibri" w:eastAsia="Times New Roman" w:hAnsi="Calibri" w:cs="Times New Roman"/>
                <w:color w:val="000000"/>
              </w:rPr>
              <w:br/>
              <w:t>9.ASHA Uniform=@ Rs.500/-</w:t>
            </w:r>
            <w:r w:rsidRPr="008E3CDE">
              <w:rPr>
                <w:rFonts w:ascii="Calibri" w:eastAsia="Times New Roman" w:hAnsi="Calibri" w:cs="Times New Roman"/>
                <w:color w:val="000000"/>
              </w:rPr>
              <w:br/>
              <w:t>10.ASHA ID Card=@ Rs.50/-</w:t>
            </w:r>
            <w:r w:rsidRPr="008E3CDE">
              <w:rPr>
                <w:rFonts w:ascii="Calibri" w:eastAsia="Times New Roman" w:hAnsi="Calibri" w:cs="Times New Roman"/>
                <w:color w:val="000000"/>
              </w:rPr>
              <w:br/>
              <w:t>11.Rain Coat=@ Rs.500/-</w:t>
            </w:r>
            <w:r w:rsidRPr="008E3CDE">
              <w:rPr>
                <w:rFonts w:ascii="Calibri" w:eastAsia="Times New Roman" w:hAnsi="Calibri" w:cs="Times New Roman"/>
                <w:color w:val="000000"/>
              </w:rPr>
              <w:br/>
              <w:t>12. Baby Weighing Scale=@Rs.450/-</w:t>
            </w:r>
            <w:r w:rsidRPr="008E3CDE">
              <w:rPr>
                <w:rFonts w:ascii="Calibri" w:eastAsia="Times New Roman" w:hAnsi="Calibri" w:cs="Times New Roman"/>
                <w:color w:val="000000"/>
              </w:rPr>
              <w:br/>
              <w:t>13. B.P. Apparatus (Digital) @ Rs2000/-                                                                                                                                                                                                                                                              -------------------------------------------</w:t>
            </w:r>
            <w:r w:rsidRPr="008E3CDE">
              <w:rPr>
                <w:rFonts w:ascii="Calibri" w:eastAsia="Times New Roman" w:hAnsi="Calibri" w:cs="Times New Roman"/>
                <w:color w:val="000000"/>
              </w:rPr>
              <w:br/>
              <w:t>Total = Rs.5435/- per ASHA.</w:t>
            </w:r>
            <w:r w:rsidRPr="008E3CDE">
              <w:rPr>
                <w:rFonts w:ascii="Calibri" w:eastAsia="Times New Roman" w:hAnsi="Calibri" w:cs="Times New Roman"/>
                <w:color w:val="000000"/>
              </w:rPr>
              <w:br/>
              <w:t>(Rs.5435X654 ASHA=</w:t>
            </w:r>
            <w:r w:rsidRPr="008E3CDE">
              <w:rPr>
                <w:rFonts w:ascii="Calibri" w:eastAsia="Times New Roman" w:hAnsi="Calibri" w:cs="Times New Roman"/>
                <w:b/>
                <w:color w:val="000000"/>
              </w:rPr>
              <w:t>Rs.3554490/-</w:t>
            </w:r>
          </w:p>
        </w:tc>
      </w:tr>
      <w:tr w:rsidR="008E3CDE" w:rsidRPr="008E3CDE" w:rsidTr="002A2050">
        <w:trPr>
          <w:trHeight w:val="5210"/>
          <w:jc w:val="center"/>
        </w:trPr>
        <w:tc>
          <w:tcPr>
            <w:tcW w:w="703" w:type="dxa"/>
            <w:tcBorders>
              <w:top w:val="nil"/>
              <w:left w:val="single" w:sz="4" w:space="0" w:color="auto"/>
              <w:bottom w:val="single" w:sz="4" w:space="0" w:color="auto"/>
              <w:right w:val="single" w:sz="4" w:space="0" w:color="auto"/>
            </w:tcBorders>
            <w:shd w:val="clear" w:color="auto" w:fill="auto"/>
            <w:noWrap/>
            <w:vAlign w:val="center"/>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3</w:t>
            </w:r>
          </w:p>
        </w:tc>
        <w:tc>
          <w:tcPr>
            <w:tcW w:w="1459"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rPr>
                <w:rFonts w:ascii="Calibri" w:eastAsia="Times New Roman" w:hAnsi="Calibri" w:cs="Times New Roman"/>
                <w:b/>
                <w:bCs/>
                <w:color w:val="000000"/>
              </w:rPr>
            </w:pPr>
            <w:r w:rsidRPr="008E3CDE">
              <w:rPr>
                <w:rFonts w:ascii="Calibri" w:eastAsia="Times New Roman" w:hAnsi="Calibri" w:cs="Times New Roman"/>
                <w:b/>
                <w:bCs/>
                <w:color w:val="000000"/>
              </w:rPr>
              <w:t>No. of HBNC Kits to be replenished and unit cost details</w:t>
            </w:r>
          </w:p>
        </w:tc>
        <w:tc>
          <w:tcPr>
            <w:tcW w:w="1726" w:type="dxa"/>
            <w:tcBorders>
              <w:top w:val="nil"/>
              <w:left w:val="nil"/>
              <w:bottom w:val="single" w:sz="4" w:space="0" w:color="auto"/>
              <w:right w:val="single" w:sz="4" w:space="0" w:color="auto"/>
            </w:tcBorders>
            <w:shd w:val="clear" w:color="auto" w:fill="auto"/>
            <w:noWrap/>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884</w:t>
            </w:r>
          </w:p>
        </w:tc>
        <w:tc>
          <w:tcPr>
            <w:tcW w:w="1144" w:type="dxa"/>
            <w:tcBorders>
              <w:top w:val="nil"/>
              <w:left w:val="nil"/>
              <w:bottom w:val="single" w:sz="4" w:space="0" w:color="auto"/>
              <w:right w:val="single" w:sz="4" w:space="0" w:color="auto"/>
            </w:tcBorders>
            <w:shd w:val="clear" w:color="auto" w:fill="auto"/>
            <w:noWrap/>
            <w:hideMark/>
          </w:tcPr>
          <w:p w:rsidR="008E3CDE" w:rsidRPr="008E3CDE" w:rsidRDefault="008E3CDE" w:rsidP="008E3CDE">
            <w:pPr>
              <w:spacing w:after="0" w:line="240" w:lineRule="auto"/>
              <w:jc w:val="center"/>
              <w:rPr>
                <w:rFonts w:ascii="Calibri" w:eastAsia="Times New Roman" w:hAnsi="Calibri" w:cs="Times New Roman"/>
                <w:color w:val="000000"/>
              </w:rPr>
            </w:pPr>
            <w:r w:rsidRPr="008E3CDE">
              <w:rPr>
                <w:rFonts w:ascii="Calibri" w:eastAsia="Times New Roman" w:hAnsi="Calibri" w:cs="Times New Roman"/>
                <w:color w:val="000000"/>
              </w:rPr>
              <w:t>4804540</w:t>
            </w:r>
          </w:p>
        </w:tc>
        <w:tc>
          <w:tcPr>
            <w:tcW w:w="5940" w:type="dxa"/>
            <w:tcBorders>
              <w:top w:val="nil"/>
              <w:left w:val="nil"/>
              <w:bottom w:val="single" w:sz="4" w:space="0" w:color="auto"/>
              <w:right w:val="single" w:sz="4" w:space="0" w:color="auto"/>
            </w:tcBorders>
            <w:shd w:val="clear" w:color="auto" w:fill="auto"/>
            <w:hideMark/>
          </w:tcPr>
          <w:p w:rsidR="008E3CDE" w:rsidRPr="008E3CDE" w:rsidRDefault="008E3CDE" w:rsidP="008E3CDE">
            <w:pPr>
              <w:spacing w:after="0" w:line="240" w:lineRule="auto"/>
              <w:rPr>
                <w:rFonts w:ascii="Calibri" w:eastAsia="Times New Roman" w:hAnsi="Calibri" w:cs="Times New Roman"/>
                <w:color w:val="000000"/>
              </w:rPr>
            </w:pPr>
            <w:r w:rsidRPr="008E3CDE">
              <w:rPr>
                <w:rFonts w:ascii="Calibri" w:eastAsia="Times New Roman" w:hAnsi="Calibri" w:cs="Times New Roman"/>
                <w:b/>
                <w:bCs/>
                <w:color w:val="000000"/>
                <w:u w:val="single"/>
              </w:rPr>
              <w:t>REPLACEMENTS OF USED/OLD (non-functional due to wear and tear of 3 years usage)</w:t>
            </w:r>
            <w:r w:rsidRPr="008E3CDE">
              <w:rPr>
                <w:rFonts w:ascii="Calibri" w:eastAsia="Times New Roman" w:hAnsi="Calibri" w:cs="Times New Roman"/>
                <w:color w:val="000000"/>
              </w:rPr>
              <w:br/>
              <w:t>1. Mucus Extractor=@ Rs.40/-</w:t>
            </w:r>
            <w:r w:rsidRPr="008E3CDE">
              <w:rPr>
                <w:rFonts w:ascii="Calibri" w:eastAsia="Times New Roman" w:hAnsi="Calibri" w:cs="Times New Roman"/>
                <w:color w:val="000000"/>
              </w:rPr>
              <w:br/>
              <w:t>2. Flip Chart=@ Rs.395/-</w:t>
            </w:r>
            <w:r w:rsidRPr="008E3CDE">
              <w:rPr>
                <w:rFonts w:ascii="Calibri" w:eastAsia="Times New Roman" w:hAnsi="Calibri" w:cs="Times New Roman"/>
                <w:color w:val="000000"/>
              </w:rPr>
              <w:br/>
              <w:t>3. Digital Thermometer=@ Rs.200/-</w:t>
            </w:r>
            <w:r w:rsidRPr="008E3CDE">
              <w:rPr>
                <w:rFonts w:ascii="Calibri" w:eastAsia="Times New Roman" w:hAnsi="Calibri" w:cs="Times New Roman"/>
                <w:color w:val="000000"/>
              </w:rPr>
              <w:br/>
              <w:t>4. Digital Wrist watch=@ Rs.500/-</w:t>
            </w:r>
            <w:r w:rsidRPr="008E3CDE">
              <w:rPr>
                <w:rFonts w:ascii="Calibri" w:eastAsia="Times New Roman" w:hAnsi="Calibri" w:cs="Times New Roman"/>
                <w:color w:val="000000"/>
              </w:rPr>
              <w:br/>
              <w:t>5. Baby Wrapping Blanket=@ Rs.200/-</w:t>
            </w:r>
            <w:r w:rsidRPr="008E3CDE">
              <w:rPr>
                <w:rFonts w:ascii="Calibri" w:eastAsia="Times New Roman" w:hAnsi="Calibri" w:cs="Times New Roman"/>
                <w:color w:val="000000"/>
              </w:rPr>
              <w:br/>
              <w:t>6. Umbrella=@ Rs.200/-</w:t>
            </w:r>
            <w:r w:rsidRPr="008E3CDE">
              <w:rPr>
                <w:rFonts w:ascii="Calibri" w:eastAsia="Times New Roman" w:hAnsi="Calibri" w:cs="Times New Roman"/>
                <w:color w:val="000000"/>
              </w:rPr>
              <w:br/>
              <w:t>7. Torch Light=@ Rs.150/-</w:t>
            </w:r>
            <w:r w:rsidRPr="008E3CDE">
              <w:rPr>
                <w:rFonts w:ascii="Calibri" w:eastAsia="Times New Roman" w:hAnsi="Calibri" w:cs="Times New Roman"/>
                <w:color w:val="000000"/>
              </w:rPr>
              <w:br/>
              <w:t>8. ASHA Carry Bag=@ Rs.250/-</w:t>
            </w:r>
            <w:r w:rsidRPr="008E3CDE">
              <w:rPr>
                <w:rFonts w:ascii="Calibri" w:eastAsia="Times New Roman" w:hAnsi="Calibri" w:cs="Times New Roman"/>
                <w:color w:val="000000"/>
              </w:rPr>
              <w:br/>
              <w:t>9.ASHA Uniform=@ Rs.500/-</w:t>
            </w:r>
            <w:r w:rsidRPr="008E3CDE">
              <w:rPr>
                <w:rFonts w:ascii="Calibri" w:eastAsia="Times New Roman" w:hAnsi="Calibri" w:cs="Times New Roman"/>
                <w:color w:val="000000"/>
              </w:rPr>
              <w:br/>
              <w:t>10.ASHA ID Card=@ Rs.50/-</w:t>
            </w:r>
            <w:r w:rsidRPr="008E3CDE">
              <w:rPr>
                <w:rFonts w:ascii="Calibri" w:eastAsia="Times New Roman" w:hAnsi="Calibri" w:cs="Times New Roman"/>
                <w:color w:val="000000"/>
              </w:rPr>
              <w:br/>
              <w:t>11.Rain Coat=@ Rs.500/-</w:t>
            </w:r>
            <w:r w:rsidRPr="008E3CDE">
              <w:rPr>
                <w:rFonts w:ascii="Calibri" w:eastAsia="Times New Roman" w:hAnsi="Calibri" w:cs="Times New Roman"/>
                <w:color w:val="000000"/>
              </w:rPr>
              <w:br/>
              <w:t>12. Baby Weighing Scale=@Rs.450</w:t>
            </w:r>
            <w:r w:rsidRPr="008E3CDE">
              <w:rPr>
                <w:rFonts w:ascii="Calibri" w:eastAsia="Times New Roman" w:hAnsi="Calibri" w:cs="Times New Roman"/>
                <w:color w:val="000000"/>
              </w:rPr>
              <w:br/>
              <w:t>13. B.P. Apparatus (Digital) @ Rs2000/-                                                                                                                                                                                                                                                     ------------------------------------------------------------</w:t>
            </w:r>
            <w:r w:rsidRPr="008E3CDE">
              <w:rPr>
                <w:rFonts w:ascii="Calibri" w:eastAsia="Times New Roman" w:hAnsi="Calibri" w:cs="Times New Roman"/>
                <w:color w:val="000000"/>
              </w:rPr>
              <w:br/>
              <w:t>TOTAL= Rs.5435/-</w:t>
            </w:r>
            <w:r w:rsidRPr="008E3CDE">
              <w:rPr>
                <w:rFonts w:ascii="Calibri" w:eastAsia="Times New Roman" w:hAnsi="Calibri" w:cs="Times New Roman"/>
                <w:color w:val="000000"/>
              </w:rPr>
              <w:br/>
              <w:t>(Rs.5435 X 884 ASHAs=</w:t>
            </w:r>
            <w:r w:rsidRPr="008E3CDE">
              <w:rPr>
                <w:rFonts w:ascii="Calibri" w:eastAsia="Times New Roman" w:hAnsi="Calibri" w:cs="Times New Roman"/>
                <w:b/>
                <w:color w:val="000000"/>
              </w:rPr>
              <w:t>Rs.4804540</w:t>
            </w:r>
            <w:r w:rsidRPr="008E3CDE">
              <w:rPr>
                <w:rFonts w:ascii="Calibri" w:eastAsia="Times New Roman" w:hAnsi="Calibri" w:cs="Times New Roman"/>
                <w:color w:val="000000"/>
              </w:rPr>
              <w:t>/-</w:t>
            </w:r>
          </w:p>
        </w:tc>
      </w:tr>
    </w:tbl>
    <w:p w:rsidR="008E3CDE" w:rsidRDefault="008E3CDE" w:rsidP="0024778F">
      <w:pPr>
        <w:spacing w:after="0" w:line="240" w:lineRule="auto"/>
        <w:jc w:val="both"/>
        <w:rPr>
          <w:b/>
          <w:sz w:val="24"/>
          <w:szCs w:val="24"/>
        </w:rPr>
      </w:pPr>
    </w:p>
    <w:p w:rsidR="000B5A91" w:rsidRDefault="000B5A91" w:rsidP="0024778F">
      <w:pPr>
        <w:spacing w:after="0" w:line="240" w:lineRule="auto"/>
        <w:jc w:val="both"/>
        <w:rPr>
          <w:sz w:val="24"/>
          <w:szCs w:val="24"/>
        </w:rPr>
      </w:pPr>
      <w:r w:rsidRPr="000B5A91">
        <w:rPr>
          <w:sz w:val="24"/>
          <w:szCs w:val="24"/>
        </w:rPr>
        <w:t>103 ASHAs are drop out/replacement therefore they have no HBNC Kits. More so, 551 new ASHAs to be appointed from 2014. As per the 2011 Census (1115597), the total ASHA required is 1538 (Urban:1 ASHA per 1000 population. Rural: 1 ASHA per 650* population). Only 987 are currently in existence. 551 shortfall is calculated. Therefore, the State will appoint the remaining 551 ASHAs to fill the requirement. As such, HBNC Kit for the new ASHAs will be required. * 650 for rural areas is calculated due to the sparse distribution of population in the hilly areas/rural place where a village has a population of hardly 600-700 people. In some cases even less than 500 population. Therefore, an average of 650 is calculated for such difficult areas. This issue for state specific issue is acknowledged by NHSRC (Review Meeting in Guwahati, 2013).</w:t>
      </w:r>
    </w:p>
    <w:p w:rsidR="000B5A91" w:rsidRDefault="000B5A91" w:rsidP="0024778F">
      <w:pPr>
        <w:spacing w:after="0" w:line="240" w:lineRule="auto"/>
        <w:jc w:val="both"/>
        <w:rPr>
          <w:sz w:val="24"/>
          <w:szCs w:val="24"/>
        </w:rPr>
      </w:pPr>
    </w:p>
    <w:p w:rsidR="000B5A91" w:rsidRPr="00E07275" w:rsidRDefault="000B5A91" w:rsidP="002F4AC9">
      <w:pPr>
        <w:spacing w:after="0" w:line="240" w:lineRule="auto"/>
        <w:jc w:val="both"/>
        <w:rPr>
          <w:b/>
          <w:sz w:val="24"/>
          <w:szCs w:val="24"/>
        </w:rPr>
      </w:pPr>
      <w:r>
        <w:rPr>
          <w:sz w:val="24"/>
          <w:szCs w:val="24"/>
        </w:rPr>
        <w:t xml:space="preserve">Therefore, based on the calculations mentioned above, 654 new ASHAs are in need of new HBNC Kit amounting to a total sum of </w:t>
      </w:r>
      <w:r w:rsidRPr="00E07275">
        <w:rPr>
          <w:b/>
          <w:sz w:val="24"/>
          <w:szCs w:val="24"/>
        </w:rPr>
        <w:t>Rs.35,54,490/- (Rupees. Thirty Five Lakhs, Fifty Four Thousand, Four Hundred and Ninety only)</w:t>
      </w:r>
      <w:r w:rsidR="00E07275">
        <w:rPr>
          <w:b/>
          <w:sz w:val="24"/>
          <w:szCs w:val="24"/>
        </w:rPr>
        <w:t xml:space="preserve">. </w:t>
      </w:r>
      <w:r w:rsidR="00E07275" w:rsidRPr="00E07275">
        <w:rPr>
          <w:sz w:val="24"/>
          <w:szCs w:val="24"/>
        </w:rPr>
        <w:t>Similarly,</w:t>
      </w:r>
      <w:r w:rsidR="00E07275">
        <w:rPr>
          <w:sz w:val="24"/>
          <w:szCs w:val="24"/>
        </w:rPr>
        <w:t xml:space="preserve"> there are 884 ASHAs needing Replenishment of the HBNC Kit due to wear and tear of the KIT they received way back in </w:t>
      </w:r>
      <w:r w:rsidR="00E07275">
        <w:rPr>
          <w:sz w:val="24"/>
          <w:szCs w:val="24"/>
        </w:rPr>
        <w:lastRenderedPageBreak/>
        <w:t xml:space="preserve">2010. This amounts to a total sum of </w:t>
      </w:r>
      <w:r w:rsidR="00E07275" w:rsidRPr="00E07275">
        <w:rPr>
          <w:b/>
          <w:sz w:val="24"/>
          <w:szCs w:val="24"/>
        </w:rPr>
        <w:t>Rs.48,04,540/- (Rupees. Forty Eight Lakhs, Four Thousand, Five Hundred and Forty only).</w:t>
      </w:r>
    </w:p>
    <w:p w:rsidR="000B5A91" w:rsidRDefault="000B5A91" w:rsidP="0024778F">
      <w:pPr>
        <w:spacing w:after="0" w:line="240" w:lineRule="auto"/>
        <w:jc w:val="both"/>
        <w:rPr>
          <w:b/>
          <w:sz w:val="24"/>
          <w:szCs w:val="24"/>
        </w:rPr>
      </w:pPr>
    </w:p>
    <w:p w:rsidR="000B5A91" w:rsidRPr="00015CD0" w:rsidRDefault="000B5A91" w:rsidP="0024778F">
      <w:pPr>
        <w:spacing w:after="0" w:line="240" w:lineRule="auto"/>
        <w:jc w:val="both"/>
        <w:rPr>
          <w:b/>
          <w:sz w:val="24"/>
          <w:szCs w:val="24"/>
        </w:rPr>
      </w:pPr>
    </w:p>
    <w:p w:rsidR="008B7665" w:rsidRDefault="008B7665" w:rsidP="0024778F">
      <w:pPr>
        <w:spacing w:after="0" w:line="240" w:lineRule="auto"/>
        <w:jc w:val="both"/>
        <w:rPr>
          <w:b/>
          <w:sz w:val="24"/>
          <w:szCs w:val="24"/>
        </w:rPr>
      </w:pPr>
      <w:r w:rsidRPr="00AF4E42">
        <w:rPr>
          <w:b/>
          <w:sz w:val="24"/>
          <w:szCs w:val="24"/>
        </w:rPr>
        <w:t>FMR Code B1.1.3 PERFORMANCE INCENTIVE/OTHER INCENTIVE TO ASHAs (IF ANY)</w:t>
      </w:r>
    </w:p>
    <w:p w:rsidR="00AF4E42" w:rsidRPr="00AF4E42" w:rsidRDefault="00AF4E42" w:rsidP="0024778F">
      <w:pPr>
        <w:spacing w:after="0" w:line="240" w:lineRule="auto"/>
        <w:jc w:val="both"/>
        <w:rPr>
          <w:b/>
          <w:sz w:val="24"/>
          <w:szCs w:val="24"/>
        </w:rPr>
      </w:pPr>
    </w:p>
    <w:tbl>
      <w:tblPr>
        <w:tblW w:w="7979" w:type="dxa"/>
        <w:jc w:val="center"/>
        <w:tblLook w:val="04A0" w:firstRow="1" w:lastRow="0" w:firstColumn="1" w:lastColumn="0" w:noHBand="0" w:noVBand="1"/>
      </w:tblPr>
      <w:tblGrid>
        <w:gridCol w:w="3057"/>
        <w:gridCol w:w="1052"/>
        <w:gridCol w:w="990"/>
        <w:gridCol w:w="2880"/>
      </w:tblGrid>
      <w:tr w:rsidR="00435FDC" w:rsidRPr="00435FDC" w:rsidTr="004F6825">
        <w:trPr>
          <w:trHeight w:val="233"/>
          <w:jc w:val="center"/>
        </w:trPr>
        <w:tc>
          <w:tcPr>
            <w:tcW w:w="3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5FDC" w:rsidRPr="00435FDC" w:rsidRDefault="00AA0B7A" w:rsidP="00AA0B7A">
            <w:pPr>
              <w:spacing w:after="0" w:line="240" w:lineRule="auto"/>
              <w:jc w:val="center"/>
              <w:rPr>
                <w:rFonts w:ascii="Calibri" w:eastAsia="Times New Roman" w:hAnsi="Calibri" w:cs="Times New Roman"/>
                <w:b/>
                <w:bCs/>
                <w:color w:val="000000"/>
              </w:rPr>
            </w:pPr>
            <w:r w:rsidRPr="00AA0B7A">
              <w:rPr>
                <w:rFonts w:ascii="Calibri" w:eastAsia="Times New Roman" w:hAnsi="Calibri" w:cs="Times New Roman"/>
                <w:b/>
                <w:bCs/>
                <w:color w:val="000000"/>
              </w:rPr>
              <w:t>ACTIVITY</w:t>
            </w:r>
          </w:p>
        </w:tc>
        <w:tc>
          <w:tcPr>
            <w:tcW w:w="1052" w:type="dxa"/>
            <w:tcBorders>
              <w:top w:val="single" w:sz="4" w:space="0" w:color="auto"/>
              <w:left w:val="nil"/>
              <w:bottom w:val="single" w:sz="4" w:space="0" w:color="auto"/>
              <w:right w:val="single" w:sz="4" w:space="0" w:color="auto"/>
            </w:tcBorders>
            <w:shd w:val="clear" w:color="auto" w:fill="auto"/>
            <w:noWrap/>
          </w:tcPr>
          <w:p w:rsidR="00435FDC" w:rsidRPr="00435FDC" w:rsidRDefault="00AA0B7A" w:rsidP="00AA0B7A">
            <w:pPr>
              <w:spacing w:after="0" w:line="240" w:lineRule="auto"/>
              <w:jc w:val="center"/>
              <w:rPr>
                <w:rFonts w:ascii="Calibri" w:eastAsia="Times New Roman" w:hAnsi="Calibri" w:cs="Times New Roman"/>
                <w:b/>
                <w:color w:val="000000"/>
              </w:rPr>
            </w:pPr>
            <w:r w:rsidRPr="00AA0B7A">
              <w:rPr>
                <w:rFonts w:ascii="Calibri" w:eastAsia="Times New Roman" w:hAnsi="Calibri" w:cs="Times New Roman"/>
                <w:b/>
                <w:color w:val="000000"/>
              </w:rPr>
              <w:t>NUMBER</w:t>
            </w:r>
          </w:p>
        </w:tc>
        <w:tc>
          <w:tcPr>
            <w:tcW w:w="990" w:type="dxa"/>
            <w:tcBorders>
              <w:top w:val="single" w:sz="4" w:space="0" w:color="auto"/>
              <w:left w:val="nil"/>
              <w:bottom w:val="single" w:sz="4" w:space="0" w:color="auto"/>
              <w:right w:val="single" w:sz="4" w:space="0" w:color="auto"/>
            </w:tcBorders>
            <w:shd w:val="clear" w:color="auto" w:fill="auto"/>
            <w:noWrap/>
          </w:tcPr>
          <w:p w:rsidR="00435FDC" w:rsidRPr="00435FDC" w:rsidRDefault="00AA0B7A" w:rsidP="00AA0B7A">
            <w:pPr>
              <w:spacing w:after="0" w:line="240" w:lineRule="auto"/>
              <w:jc w:val="center"/>
              <w:rPr>
                <w:rFonts w:ascii="Calibri" w:eastAsia="Times New Roman" w:hAnsi="Calibri" w:cs="Times New Roman"/>
                <w:b/>
                <w:color w:val="000000"/>
              </w:rPr>
            </w:pPr>
            <w:r w:rsidRPr="00AA0B7A">
              <w:rPr>
                <w:rFonts w:ascii="Calibri" w:eastAsia="Times New Roman" w:hAnsi="Calibri" w:cs="Times New Roman"/>
                <w:b/>
                <w:color w:val="000000"/>
              </w:rPr>
              <w:t>COST</w:t>
            </w:r>
          </w:p>
        </w:tc>
        <w:tc>
          <w:tcPr>
            <w:tcW w:w="2880" w:type="dxa"/>
            <w:tcBorders>
              <w:top w:val="single" w:sz="4" w:space="0" w:color="auto"/>
              <w:left w:val="nil"/>
              <w:bottom w:val="single" w:sz="4" w:space="0" w:color="auto"/>
              <w:right w:val="single" w:sz="4" w:space="0" w:color="auto"/>
            </w:tcBorders>
            <w:shd w:val="clear" w:color="auto" w:fill="auto"/>
            <w:noWrap/>
            <w:hideMark/>
          </w:tcPr>
          <w:p w:rsidR="00435FDC" w:rsidRPr="00435FDC" w:rsidRDefault="00AA0B7A" w:rsidP="00AA0B7A">
            <w:pPr>
              <w:spacing w:after="0" w:line="240" w:lineRule="auto"/>
              <w:jc w:val="center"/>
              <w:rPr>
                <w:rFonts w:ascii="Calibri" w:eastAsia="Times New Roman" w:hAnsi="Calibri" w:cs="Times New Roman"/>
                <w:b/>
                <w:color w:val="000000"/>
              </w:rPr>
            </w:pPr>
            <w:r w:rsidRPr="00AA0B7A">
              <w:rPr>
                <w:rFonts w:ascii="Calibri" w:eastAsia="Times New Roman" w:hAnsi="Calibri" w:cs="Times New Roman"/>
                <w:b/>
                <w:color w:val="000000"/>
              </w:rPr>
              <w:t>REMARKS/DETAILS</w:t>
            </w:r>
          </w:p>
        </w:tc>
      </w:tr>
      <w:tr w:rsidR="00AA0B7A" w:rsidRPr="00435FDC" w:rsidTr="004F6825">
        <w:trPr>
          <w:trHeight w:val="224"/>
          <w:jc w:val="center"/>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Best ASHA District Level</w:t>
            </w:r>
          </w:p>
        </w:tc>
        <w:tc>
          <w:tcPr>
            <w:tcW w:w="1052"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9</w:t>
            </w:r>
          </w:p>
        </w:tc>
        <w:tc>
          <w:tcPr>
            <w:tcW w:w="990"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27000</w:t>
            </w:r>
          </w:p>
        </w:tc>
        <w:tc>
          <w:tcPr>
            <w:tcW w:w="2880" w:type="dxa"/>
            <w:tcBorders>
              <w:top w:val="nil"/>
              <w:left w:val="nil"/>
              <w:bottom w:val="single" w:sz="4" w:space="0" w:color="auto"/>
              <w:right w:val="single" w:sz="4" w:space="0" w:color="auto"/>
            </w:tcBorders>
            <w:shd w:val="clear" w:color="auto" w:fill="auto"/>
            <w:noWrap/>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9 ASHAs  x Rs.3000 =27000)</w:t>
            </w:r>
          </w:p>
        </w:tc>
      </w:tr>
      <w:tr w:rsidR="00AA0B7A" w:rsidRPr="00435FDC" w:rsidTr="004F6825">
        <w:trPr>
          <w:trHeight w:val="314"/>
          <w:jc w:val="center"/>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Best  Mobiliser  District Level</w:t>
            </w:r>
          </w:p>
        </w:tc>
        <w:tc>
          <w:tcPr>
            <w:tcW w:w="1052"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9</w:t>
            </w:r>
          </w:p>
        </w:tc>
        <w:tc>
          <w:tcPr>
            <w:tcW w:w="990"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27000</w:t>
            </w:r>
          </w:p>
        </w:tc>
        <w:tc>
          <w:tcPr>
            <w:tcW w:w="2880" w:type="dxa"/>
            <w:tcBorders>
              <w:top w:val="nil"/>
              <w:left w:val="nil"/>
              <w:bottom w:val="single" w:sz="4" w:space="0" w:color="auto"/>
              <w:right w:val="single" w:sz="4" w:space="0" w:color="auto"/>
            </w:tcBorders>
            <w:shd w:val="clear" w:color="auto" w:fill="auto"/>
            <w:noWrap/>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9 ASHAs  x Rs.3000 =27000)</w:t>
            </w:r>
          </w:p>
        </w:tc>
      </w:tr>
      <w:tr w:rsidR="00AA0B7A" w:rsidRPr="00435FDC" w:rsidTr="004F6825">
        <w:trPr>
          <w:trHeight w:val="251"/>
          <w:jc w:val="center"/>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Best  ASHA State Level</w:t>
            </w:r>
          </w:p>
        </w:tc>
        <w:tc>
          <w:tcPr>
            <w:tcW w:w="1052"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1</w:t>
            </w:r>
          </w:p>
        </w:tc>
        <w:tc>
          <w:tcPr>
            <w:tcW w:w="990"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4000</w:t>
            </w:r>
          </w:p>
        </w:tc>
        <w:tc>
          <w:tcPr>
            <w:tcW w:w="2880" w:type="dxa"/>
            <w:tcBorders>
              <w:top w:val="nil"/>
              <w:left w:val="nil"/>
              <w:bottom w:val="single" w:sz="4" w:space="0" w:color="auto"/>
              <w:right w:val="single" w:sz="4" w:space="0" w:color="auto"/>
            </w:tcBorders>
            <w:shd w:val="clear" w:color="auto" w:fill="auto"/>
            <w:noWrap/>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 xml:space="preserve">1 ASHA x </w:t>
            </w:r>
            <w:r w:rsidR="00F80C05">
              <w:rPr>
                <w:rFonts w:ascii="Calibri" w:eastAsia="Times New Roman" w:hAnsi="Calibri" w:cs="Times New Roman"/>
                <w:color w:val="000000"/>
              </w:rPr>
              <w:t>Rs.</w:t>
            </w:r>
            <w:r w:rsidRPr="00435FDC">
              <w:rPr>
                <w:rFonts w:ascii="Calibri" w:eastAsia="Times New Roman" w:hAnsi="Calibri" w:cs="Times New Roman"/>
                <w:color w:val="000000"/>
              </w:rPr>
              <w:t>4000)</w:t>
            </w:r>
          </w:p>
        </w:tc>
      </w:tr>
      <w:tr w:rsidR="00AA0B7A" w:rsidRPr="00435FDC" w:rsidTr="004F6825">
        <w:trPr>
          <w:trHeight w:val="233"/>
          <w:jc w:val="center"/>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Best Mobiliser State Level</w:t>
            </w:r>
          </w:p>
        </w:tc>
        <w:tc>
          <w:tcPr>
            <w:tcW w:w="1052"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1</w:t>
            </w:r>
          </w:p>
        </w:tc>
        <w:tc>
          <w:tcPr>
            <w:tcW w:w="990"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4000</w:t>
            </w:r>
          </w:p>
        </w:tc>
        <w:tc>
          <w:tcPr>
            <w:tcW w:w="2880" w:type="dxa"/>
            <w:tcBorders>
              <w:top w:val="nil"/>
              <w:left w:val="nil"/>
              <w:bottom w:val="single" w:sz="4" w:space="0" w:color="auto"/>
              <w:right w:val="single" w:sz="4" w:space="0" w:color="auto"/>
            </w:tcBorders>
            <w:shd w:val="clear" w:color="auto" w:fill="auto"/>
            <w:noWrap/>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 xml:space="preserve">(1 Mobiliser x </w:t>
            </w:r>
            <w:r w:rsidR="00F80C05">
              <w:rPr>
                <w:rFonts w:ascii="Calibri" w:eastAsia="Times New Roman" w:hAnsi="Calibri" w:cs="Times New Roman"/>
                <w:color w:val="000000"/>
              </w:rPr>
              <w:t>Rs.</w:t>
            </w:r>
            <w:r w:rsidRPr="00435FDC">
              <w:rPr>
                <w:rFonts w:ascii="Calibri" w:eastAsia="Times New Roman" w:hAnsi="Calibri" w:cs="Times New Roman"/>
                <w:color w:val="000000"/>
              </w:rPr>
              <w:t>4000)</w:t>
            </w:r>
          </w:p>
        </w:tc>
      </w:tr>
      <w:tr w:rsidR="00AA0B7A" w:rsidRPr="00435FDC" w:rsidTr="004F6825">
        <w:trPr>
          <w:trHeight w:val="323"/>
          <w:jc w:val="center"/>
        </w:trPr>
        <w:tc>
          <w:tcPr>
            <w:tcW w:w="3057" w:type="dxa"/>
            <w:tcBorders>
              <w:top w:val="nil"/>
              <w:left w:val="single" w:sz="4" w:space="0" w:color="auto"/>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Best Coordinator State Level</w:t>
            </w:r>
          </w:p>
        </w:tc>
        <w:tc>
          <w:tcPr>
            <w:tcW w:w="1052"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1</w:t>
            </w:r>
          </w:p>
        </w:tc>
        <w:tc>
          <w:tcPr>
            <w:tcW w:w="990" w:type="dxa"/>
            <w:tcBorders>
              <w:top w:val="nil"/>
              <w:left w:val="nil"/>
              <w:bottom w:val="single" w:sz="4" w:space="0" w:color="auto"/>
              <w:right w:val="single" w:sz="4" w:space="0" w:color="auto"/>
            </w:tcBorders>
            <w:shd w:val="clear" w:color="auto" w:fill="auto"/>
            <w:noWrap/>
            <w:vAlign w:val="center"/>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4000</w:t>
            </w:r>
          </w:p>
        </w:tc>
        <w:tc>
          <w:tcPr>
            <w:tcW w:w="2880" w:type="dxa"/>
            <w:tcBorders>
              <w:top w:val="nil"/>
              <w:left w:val="nil"/>
              <w:bottom w:val="single" w:sz="4" w:space="0" w:color="auto"/>
              <w:right w:val="single" w:sz="4" w:space="0" w:color="auto"/>
            </w:tcBorders>
            <w:shd w:val="clear" w:color="auto" w:fill="auto"/>
            <w:noWrap/>
            <w:hideMark/>
          </w:tcPr>
          <w:p w:rsidR="00AA0B7A" w:rsidRPr="00435FDC" w:rsidRDefault="00AA0B7A" w:rsidP="00AA0B7A">
            <w:pPr>
              <w:spacing w:after="0" w:line="240" w:lineRule="auto"/>
              <w:rPr>
                <w:rFonts w:ascii="Calibri" w:eastAsia="Times New Roman" w:hAnsi="Calibri" w:cs="Times New Roman"/>
                <w:color w:val="000000"/>
              </w:rPr>
            </w:pPr>
            <w:r w:rsidRPr="00435FDC">
              <w:rPr>
                <w:rFonts w:ascii="Calibri" w:eastAsia="Times New Roman" w:hAnsi="Calibri" w:cs="Times New Roman"/>
                <w:color w:val="000000"/>
              </w:rPr>
              <w:t xml:space="preserve">( 1 Coordinator x </w:t>
            </w:r>
            <w:r w:rsidR="00F80C05">
              <w:rPr>
                <w:rFonts w:ascii="Calibri" w:eastAsia="Times New Roman" w:hAnsi="Calibri" w:cs="Times New Roman"/>
                <w:color w:val="000000"/>
              </w:rPr>
              <w:t>Rs.</w:t>
            </w:r>
            <w:bookmarkStart w:id="0" w:name="_GoBack"/>
            <w:bookmarkEnd w:id="0"/>
            <w:r w:rsidRPr="00435FDC">
              <w:rPr>
                <w:rFonts w:ascii="Calibri" w:eastAsia="Times New Roman" w:hAnsi="Calibri" w:cs="Times New Roman"/>
                <w:color w:val="000000"/>
              </w:rPr>
              <w:t>4000)</w:t>
            </w:r>
          </w:p>
        </w:tc>
      </w:tr>
      <w:tr w:rsidR="004F6825" w:rsidRPr="00435FDC" w:rsidTr="004F6825">
        <w:trPr>
          <w:trHeight w:val="323"/>
          <w:jc w:val="center"/>
        </w:trPr>
        <w:tc>
          <w:tcPr>
            <w:tcW w:w="3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825" w:rsidRPr="00435FDC" w:rsidRDefault="004F6825" w:rsidP="004F6825">
            <w:pPr>
              <w:spacing w:after="0" w:line="240" w:lineRule="auto"/>
              <w:rPr>
                <w:rFonts w:ascii="Calibri" w:eastAsia="Times New Roman" w:hAnsi="Calibri" w:cs="Times New Roman"/>
                <w:b/>
                <w:bCs/>
                <w:color w:val="000000"/>
              </w:rPr>
            </w:pPr>
            <w:r w:rsidRPr="00435FDC">
              <w:rPr>
                <w:rFonts w:ascii="Calibri" w:eastAsia="Times New Roman" w:hAnsi="Calibri" w:cs="Times New Roman"/>
                <w:b/>
                <w:bCs/>
                <w:color w:val="000000"/>
              </w:rPr>
              <w:t>ASHA Awards</w:t>
            </w:r>
          </w:p>
        </w:tc>
        <w:tc>
          <w:tcPr>
            <w:tcW w:w="1052" w:type="dxa"/>
            <w:tcBorders>
              <w:top w:val="single" w:sz="4" w:space="0" w:color="auto"/>
              <w:left w:val="nil"/>
              <w:bottom w:val="single" w:sz="4" w:space="0" w:color="auto"/>
              <w:right w:val="single" w:sz="4" w:space="0" w:color="auto"/>
            </w:tcBorders>
            <w:shd w:val="clear" w:color="auto" w:fill="auto"/>
            <w:noWrap/>
          </w:tcPr>
          <w:p w:rsidR="004F6825" w:rsidRPr="00435FDC" w:rsidRDefault="004F6825" w:rsidP="004F6825">
            <w:pPr>
              <w:spacing w:after="0" w:line="240" w:lineRule="auto"/>
              <w:rPr>
                <w:rFonts w:ascii="Calibri" w:eastAsia="Times New Roman" w:hAnsi="Calibri" w:cs="Times New Roman"/>
                <w:b/>
                <w:color w:val="000000"/>
              </w:rPr>
            </w:pPr>
            <w:r w:rsidRPr="00435FDC">
              <w:rPr>
                <w:rFonts w:ascii="Calibri" w:eastAsia="Times New Roman" w:hAnsi="Calibri" w:cs="Times New Roman"/>
                <w:b/>
                <w:color w:val="000000"/>
              </w:rPr>
              <w:t>21</w:t>
            </w:r>
          </w:p>
        </w:tc>
        <w:tc>
          <w:tcPr>
            <w:tcW w:w="990" w:type="dxa"/>
            <w:tcBorders>
              <w:top w:val="single" w:sz="4" w:space="0" w:color="auto"/>
              <w:left w:val="nil"/>
              <w:bottom w:val="single" w:sz="4" w:space="0" w:color="auto"/>
              <w:right w:val="single" w:sz="4" w:space="0" w:color="auto"/>
            </w:tcBorders>
            <w:shd w:val="clear" w:color="auto" w:fill="auto"/>
            <w:noWrap/>
          </w:tcPr>
          <w:p w:rsidR="004F6825" w:rsidRPr="00435FDC" w:rsidRDefault="004F6825" w:rsidP="004F6825">
            <w:pPr>
              <w:spacing w:after="0" w:line="240" w:lineRule="auto"/>
              <w:rPr>
                <w:rFonts w:ascii="Calibri" w:eastAsia="Times New Roman" w:hAnsi="Calibri" w:cs="Times New Roman"/>
                <w:b/>
                <w:color w:val="000000"/>
              </w:rPr>
            </w:pPr>
            <w:r w:rsidRPr="00435FDC">
              <w:rPr>
                <w:rFonts w:ascii="Calibri" w:eastAsia="Times New Roman" w:hAnsi="Calibri" w:cs="Times New Roman"/>
                <w:b/>
                <w:color w:val="000000"/>
              </w:rPr>
              <w:t>66</w:t>
            </w:r>
            <w:r w:rsidR="00F80C05">
              <w:rPr>
                <w:rFonts w:ascii="Calibri" w:eastAsia="Times New Roman" w:hAnsi="Calibri" w:cs="Times New Roman"/>
                <w:b/>
                <w:color w:val="000000"/>
              </w:rPr>
              <w:t>,</w:t>
            </w:r>
            <w:r w:rsidRPr="00435FDC">
              <w:rPr>
                <w:rFonts w:ascii="Calibri" w:eastAsia="Times New Roman" w:hAnsi="Calibri" w:cs="Times New Roman"/>
                <w:b/>
                <w:color w:val="000000"/>
              </w:rPr>
              <w:t>000</w:t>
            </w:r>
          </w:p>
        </w:tc>
        <w:tc>
          <w:tcPr>
            <w:tcW w:w="2880" w:type="dxa"/>
            <w:tcBorders>
              <w:top w:val="single" w:sz="4" w:space="0" w:color="auto"/>
              <w:left w:val="nil"/>
              <w:bottom w:val="single" w:sz="4" w:space="0" w:color="auto"/>
              <w:right w:val="single" w:sz="4" w:space="0" w:color="auto"/>
            </w:tcBorders>
            <w:shd w:val="clear" w:color="auto" w:fill="auto"/>
            <w:noWrap/>
          </w:tcPr>
          <w:p w:rsidR="004F6825" w:rsidRPr="00435FDC" w:rsidRDefault="004F6825" w:rsidP="004F6825">
            <w:pPr>
              <w:spacing w:after="0" w:line="240" w:lineRule="auto"/>
              <w:rPr>
                <w:rFonts w:ascii="Calibri" w:eastAsia="Times New Roman" w:hAnsi="Calibri" w:cs="Times New Roman"/>
                <w:color w:val="000000"/>
              </w:rPr>
            </w:pPr>
          </w:p>
        </w:tc>
      </w:tr>
    </w:tbl>
    <w:p w:rsidR="00AF4E42" w:rsidRDefault="00AF4E42" w:rsidP="0024778F">
      <w:pPr>
        <w:spacing w:after="0" w:line="240" w:lineRule="auto"/>
        <w:jc w:val="both"/>
        <w:rPr>
          <w:sz w:val="24"/>
          <w:szCs w:val="24"/>
        </w:rPr>
      </w:pPr>
    </w:p>
    <w:p w:rsidR="008B7665" w:rsidRDefault="00AA0B7A" w:rsidP="0024778F">
      <w:pPr>
        <w:spacing w:after="0" w:line="240" w:lineRule="auto"/>
        <w:jc w:val="both"/>
        <w:rPr>
          <w:sz w:val="24"/>
          <w:szCs w:val="24"/>
        </w:rPr>
      </w:pPr>
      <w:r>
        <w:rPr>
          <w:sz w:val="24"/>
          <w:szCs w:val="24"/>
        </w:rPr>
        <w:t>With the ASHA DAY Observation to be organized in all districts, it becomes very appropriate and convenient as well as relevant to award the best performing ASHAs in the respective districts. This awarding of the ASHAs is a tool for encouraging the ASHAs to do well in their respective community. This is the ultimate outcome of the monthly meeting held at the PHC, the quarterly review meeting, the contributing elements provided by the AGRC and the AMG as a whole. The award will be a signal to all the ASHAs and the district officials that the ASHA Programme is being held accounted for and that everybody’s contribution is being measured. This will enable a sense of recognition and appreciation by the ASHAs. All this is for the positive and development of the ASHA Programme.</w:t>
      </w:r>
      <w:r w:rsidR="00E019FE">
        <w:rPr>
          <w:sz w:val="24"/>
          <w:szCs w:val="24"/>
        </w:rPr>
        <w:t xml:space="preserve"> Similar to the ASHA’s performance, the role and activity of the ASHA Mobilizers and the Coordinators will also be measured and monitored and awarded.</w:t>
      </w:r>
    </w:p>
    <w:p w:rsidR="004F6825" w:rsidRDefault="004F6825" w:rsidP="0024778F">
      <w:pPr>
        <w:spacing w:after="0" w:line="240" w:lineRule="auto"/>
        <w:jc w:val="both"/>
        <w:rPr>
          <w:sz w:val="24"/>
          <w:szCs w:val="24"/>
        </w:rPr>
      </w:pPr>
    </w:p>
    <w:p w:rsidR="004F6825" w:rsidRPr="00AA0B7A" w:rsidRDefault="004F6825" w:rsidP="0024778F">
      <w:pPr>
        <w:spacing w:after="0" w:line="240" w:lineRule="auto"/>
        <w:jc w:val="both"/>
        <w:rPr>
          <w:sz w:val="24"/>
          <w:szCs w:val="24"/>
        </w:rPr>
      </w:pPr>
      <w:r>
        <w:rPr>
          <w:sz w:val="24"/>
          <w:szCs w:val="24"/>
        </w:rPr>
        <w:t xml:space="preserve">Therefore, the State proposes the total amount of </w:t>
      </w:r>
      <w:r w:rsidRPr="004F6825">
        <w:rPr>
          <w:b/>
          <w:sz w:val="24"/>
          <w:szCs w:val="24"/>
        </w:rPr>
        <w:t>Rs.66,000/- (Rupees. Sixty Six Thousand only)</w:t>
      </w:r>
      <w:r>
        <w:rPr>
          <w:sz w:val="24"/>
          <w:szCs w:val="24"/>
        </w:rPr>
        <w:t xml:space="preserve"> towards the awards for the best performing ASHAs, Mobilizers and Coordinators of the State.</w:t>
      </w:r>
    </w:p>
    <w:p w:rsidR="00043F9D" w:rsidRPr="00015CD0" w:rsidRDefault="00043F9D" w:rsidP="0024778F">
      <w:pPr>
        <w:spacing w:after="0" w:line="240" w:lineRule="auto"/>
        <w:jc w:val="both"/>
        <w:rPr>
          <w:sz w:val="24"/>
          <w:szCs w:val="24"/>
        </w:rPr>
      </w:pPr>
    </w:p>
    <w:p w:rsidR="008B7665" w:rsidRPr="00015CD0" w:rsidRDefault="008B7665" w:rsidP="0060306C">
      <w:pPr>
        <w:shd w:val="clear" w:color="auto" w:fill="A6A6A6" w:themeFill="background1" w:themeFillShade="A6"/>
        <w:spacing w:after="0" w:line="240" w:lineRule="auto"/>
        <w:jc w:val="both"/>
        <w:rPr>
          <w:b/>
          <w:sz w:val="24"/>
          <w:szCs w:val="24"/>
        </w:rPr>
      </w:pPr>
      <w:r w:rsidRPr="00015CD0">
        <w:rPr>
          <w:b/>
          <w:sz w:val="24"/>
          <w:szCs w:val="24"/>
        </w:rPr>
        <w:t>FMR Code B1.1.3.2 HOME BASED NEW BORN CARE INCENTIVE FOR ASHA</w:t>
      </w:r>
    </w:p>
    <w:p w:rsidR="008B7665" w:rsidRPr="00015CD0" w:rsidRDefault="008B7665" w:rsidP="0024778F">
      <w:pPr>
        <w:spacing w:after="0" w:line="240" w:lineRule="auto"/>
        <w:jc w:val="both"/>
        <w:rPr>
          <w:b/>
          <w:sz w:val="24"/>
          <w:szCs w:val="24"/>
        </w:rPr>
      </w:pPr>
    </w:p>
    <w:p w:rsidR="00625E13" w:rsidRDefault="00625E13" w:rsidP="0024778F">
      <w:pPr>
        <w:spacing w:after="0" w:line="240" w:lineRule="auto"/>
        <w:jc w:val="both"/>
        <w:rPr>
          <w:b/>
          <w:sz w:val="24"/>
          <w:szCs w:val="24"/>
        </w:rPr>
      </w:pPr>
      <w:r w:rsidRPr="00015CD0">
        <w:rPr>
          <w:b/>
          <w:sz w:val="24"/>
          <w:szCs w:val="24"/>
        </w:rPr>
        <w:t>FMR Code B1.1.3.6 OTHER (SUPPORT PROVISIONS TO ASHA SUCH AS UNIFORMS, DIARY, ASHA GHAR ETC)</w:t>
      </w:r>
    </w:p>
    <w:p w:rsidR="0040709D" w:rsidRDefault="0040709D" w:rsidP="00035C42">
      <w:pPr>
        <w:spacing w:after="0" w:line="240" w:lineRule="auto"/>
        <w:jc w:val="both"/>
        <w:rPr>
          <w:b/>
          <w:sz w:val="24"/>
          <w:szCs w:val="24"/>
        </w:rPr>
      </w:pPr>
    </w:p>
    <w:p w:rsidR="00721B0E" w:rsidRDefault="00FE4DBF" w:rsidP="00035C42">
      <w:pPr>
        <w:spacing w:after="0" w:line="240" w:lineRule="auto"/>
        <w:jc w:val="both"/>
        <w:rPr>
          <w:sz w:val="24"/>
          <w:szCs w:val="24"/>
        </w:rPr>
      </w:pPr>
      <w:r>
        <w:rPr>
          <w:sz w:val="24"/>
          <w:szCs w:val="24"/>
        </w:rPr>
        <w:t>Included in the HBNC Kit. May be considered as an important need and on a priority basis. Without these basic equipment (HBNC Kit), the ASHAs cannot be expected to function effectively and efficiently. Therefore the need for these equipment is paramount.</w:t>
      </w:r>
    </w:p>
    <w:p w:rsidR="007374C5" w:rsidRDefault="007374C5" w:rsidP="0024778F">
      <w:pPr>
        <w:spacing w:after="0" w:line="240" w:lineRule="auto"/>
        <w:jc w:val="both"/>
        <w:rPr>
          <w:b/>
          <w:sz w:val="24"/>
          <w:szCs w:val="24"/>
        </w:rPr>
      </w:pPr>
    </w:p>
    <w:p w:rsidR="009B1172" w:rsidRDefault="009B1172" w:rsidP="0024778F">
      <w:pPr>
        <w:spacing w:after="0" w:line="240" w:lineRule="auto"/>
        <w:jc w:val="both"/>
        <w:rPr>
          <w:b/>
          <w:sz w:val="24"/>
          <w:szCs w:val="24"/>
        </w:rPr>
      </w:pPr>
    </w:p>
    <w:p w:rsidR="009B1172" w:rsidRDefault="009B1172" w:rsidP="0024778F">
      <w:pPr>
        <w:spacing w:after="0" w:line="240" w:lineRule="auto"/>
        <w:jc w:val="both"/>
        <w:rPr>
          <w:b/>
          <w:sz w:val="24"/>
          <w:szCs w:val="24"/>
        </w:rPr>
      </w:pPr>
    </w:p>
    <w:p w:rsidR="009B1172" w:rsidRPr="00015CD0" w:rsidRDefault="009B1172" w:rsidP="0024778F">
      <w:pPr>
        <w:spacing w:after="0" w:line="240" w:lineRule="auto"/>
        <w:jc w:val="both"/>
        <w:rPr>
          <w:b/>
          <w:sz w:val="24"/>
          <w:szCs w:val="24"/>
        </w:rPr>
      </w:pPr>
    </w:p>
    <w:p w:rsidR="00625E13" w:rsidRPr="0060306C" w:rsidRDefault="00625E13" w:rsidP="0024778F">
      <w:pPr>
        <w:spacing w:after="0" w:line="240" w:lineRule="auto"/>
        <w:jc w:val="both"/>
        <w:rPr>
          <w:b/>
          <w:sz w:val="24"/>
          <w:szCs w:val="24"/>
        </w:rPr>
      </w:pPr>
      <w:r w:rsidRPr="0060306C">
        <w:rPr>
          <w:b/>
          <w:sz w:val="24"/>
          <w:szCs w:val="24"/>
        </w:rPr>
        <w:t>FMR Code B1.1.3.6.1 Monthly Meeting of ASHAs and ASHA Mobilizers at the PHC/MC level.</w:t>
      </w:r>
    </w:p>
    <w:p w:rsidR="00625E13" w:rsidRPr="00015CD0" w:rsidRDefault="00625E13" w:rsidP="0024778F">
      <w:pPr>
        <w:spacing w:after="0" w:line="240" w:lineRule="auto"/>
        <w:jc w:val="both"/>
        <w:rPr>
          <w:sz w:val="24"/>
          <w:szCs w:val="24"/>
        </w:rPr>
      </w:pPr>
    </w:p>
    <w:tbl>
      <w:tblPr>
        <w:tblW w:w="9712" w:type="dxa"/>
        <w:jc w:val="center"/>
        <w:tblLook w:val="04A0" w:firstRow="1" w:lastRow="0" w:firstColumn="1" w:lastColumn="0" w:noHBand="0" w:noVBand="1"/>
      </w:tblPr>
      <w:tblGrid>
        <w:gridCol w:w="3865"/>
        <w:gridCol w:w="2160"/>
        <w:gridCol w:w="3687"/>
      </w:tblGrid>
      <w:tr w:rsidR="002F4AC9" w:rsidRPr="002F4AC9" w:rsidTr="00435FDC">
        <w:trPr>
          <w:trHeight w:val="404"/>
          <w:jc w:val="center"/>
        </w:trPr>
        <w:tc>
          <w:tcPr>
            <w:tcW w:w="9712" w:type="dxa"/>
            <w:gridSpan w:val="3"/>
            <w:tcBorders>
              <w:top w:val="single" w:sz="4" w:space="0" w:color="auto"/>
              <w:left w:val="single" w:sz="4" w:space="0" w:color="auto"/>
              <w:bottom w:val="single" w:sz="4" w:space="0" w:color="auto"/>
              <w:right w:val="single" w:sz="4" w:space="0" w:color="auto"/>
            </w:tcBorders>
            <w:shd w:val="clear" w:color="000000" w:fill="00FF00"/>
            <w:hideMark/>
          </w:tcPr>
          <w:p w:rsidR="002F4AC9" w:rsidRPr="002F4AC9" w:rsidRDefault="002F4AC9" w:rsidP="002F4AC9">
            <w:pPr>
              <w:spacing w:after="0" w:line="240" w:lineRule="auto"/>
              <w:rPr>
                <w:rFonts w:ascii="Calibri" w:eastAsia="Times New Roman" w:hAnsi="Calibri" w:cs="Times New Roman"/>
                <w:b/>
                <w:bCs/>
                <w:color w:val="000000"/>
                <w:sz w:val="28"/>
                <w:szCs w:val="28"/>
              </w:rPr>
            </w:pPr>
            <w:r w:rsidRPr="002F4AC9">
              <w:rPr>
                <w:rFonts w:ascii="Calibri" w:eastAsia="Times New Roman" w:hAnsi="Calibri" w:cs="Times New Roman"/>
                <w:b/>
                <w:bCs/>
                <w:color w:val="000000"/>
                <w:sz w:val="28"/>
                <w:szCs w:val="28"/>
              </w:rPr>
              <w:t>ASHA Monthly Meeting :   At PHC Level (Monthly)</w:t>
            </w:r>
          </w:p>
        </w:tc>
      </w:tr>
      <w:tr w:rsidR="002F4AC9" w:rsidRPr="002F4AC9" w:rsidTr="00E44721">
        <w:trPr>
          <w:trHeight w:val="413"/>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color w:val="000000"/>
                <w:sz w:val="24"/>
                <w:szCs w:val="24"/>
              </w:rPr>
            </w:pPr>
            <w:r w:rsidRPr="002F4AC9">
              <w:rPr>
                <w:rFonts w:ascii="Calibri" w:eastAsia="Times New Roman" w:hAnsi="Calibri" w:cs="Times New Roman"/>
                <w:b/>
                <w:color w:val="000000"/>
                <w:sz w:val="24"/>
                <w:szCs w:val="24"/>
              </w:rPr>
              <w:t> </w:t>
            </w:r>
          </w:p>
        </w:tc>
        <w:tc>
          <w:tcPr>
            <w:tcW w:w="2160" w:type="dxa"/>
            <w:tcBorders>
              <w:top w:val="nil"/>
              <w:left w:val="nil"/>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jc w:val="center"/>
              <w:rPr>
                <w:rFonts w:ascii="Calibri" w:eastAsia="Times New Roman" w:hAnsi="Calibri" w:cs="Times New Roman"/>
                <w:b/>
                <w:color w:val="000000"/>
                <w:sz w:val="24"/>
                <w:szCs w:val="24"/>
              </w:rPr>
            </w:pPr>
            <w:r w:rsidRPr="002F4AC9">
              <w:rPr>
                <w:rFonts w:ascii="Calibri" w:eastAsia="Times New Roman" w:hAnsi="Calibri" w:cs="Times New Roman"/>
                <w:b/>
                <w:color w:val="000000"/>
                <w:sz w:val="24"/>
                <w:szCs w:val="24"/>
              </w:rPr>
              <w:t>Details</w:t>
            </w:r>
          </w:p>
        </w:tc>
        <w:tc>
          <w:tcPr>
            <w:tcW w:w="3687" w:type="dxa"/>
            <w:tcBorders>
              <w:top w:val="single" w:sz="4" w:space="0" w:color="auto"/>
              <w:left w:val="nil"/>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jc w:val="center"/>
              <w:rPr>
                <w:rFonts w:ascii="Calibri" w:eastAsia="Times New Roman" w:hAnsi="Calibri" w:cs="Times New Roman"/>
                <w:b/>
                <w:color w:val="000000"/>
                <w:sz w:val="24"/>
                <w:szCs w:val="24"/>
              </w:rPr>
            </w:pPr>
            <w:r w:rsidRPr="002F4AC9">
              <w:rPr>
                <w:rFonts w:ascii="Calibri" w:eastAsia="Times New Roman" w:hAnsi="Calibri" w:cs="Times New Roman"/>
                <w:b/>
                <w:color w:val="000000"/>
                <w:sz w:val="24"/>
                <w:szCs w:val="24"/>
              </w:rPr>
              <w:t>Remarks</w:t>
            </w:r>
          </w:p>
        </w:tc>
      </w:tr>
      <w:tr w:rsidR="002F4AC9" w:rsidRPr="002F4AC9" w:rsidTr="00E44721">
        <w:trPr>
          <w:trHeight w:val="705"/>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Number of ASHAs and  ASHA Mobilizers  expected to attend the meeting</w:t>
            </w:r>
          </w:p>
        </w:tc>
        <w:tc>
          <w:tcPr>
            <w:tcW w:w="2160" w:type="dxa"/>
            <w:tcBorders>
              <w:top w:val="nil"/>
              <w:left w:val="nil"/>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jc w:val="center"/>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1538 ASHAs + 138 Mobilisers = 1676</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 </w:t>
            </w:r>
          </w:p>
        </w:tc>
      </w:tr>
      <w:tr w:rsidR="002F4AC9" w:rsidRPr="002F4AC9" w:rsidTr="00E44721">
        <w:trPr>
          <w:trHeight w:val="48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lastRenderedPageBreak/>
              <w:t>Number of Batches required @ 30 per batch</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55</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 xml:space="preserve">Meeting will be conducted by mobilisers at their own </w:t>
            </w:r>
            <w:r w:rsidR="00E44721">
              <w:rPr>
                <w:rFonts w:ascii="Calibri" w:eastAsia="Times New Roman" w:hAnsi="Calibri" w:cs="Times New Roman"/>
                <w:color w:val="000000"/>
                <w:sz w:val="24"/>
                <w:szCs w:val="24"/>
              </w:rPr>
              <w:t xml:space="preserve">PHC </w:t>
            </w:r>
            <w:r w:rsidRPr="002F4AC9">
              <w:rPr>
                <w:rFonts w:ascii="Calibri" w:eastAsia="Times New Roman" w:hAnsi="Calibri" w:cs="Times New Roman"/>
                <w:color w:val="000000"/>
                <w:sz w:val="24"/>
                <w:szCs w:val="24"/>
              </w:rPr>
              <w:t>level</w:t>
            </w:r>
          </w:p>
        </w:tc>
      </w:tr>
      <w:tr w:rsidR="002F4AC9" w:rsidRPr="002F4AC9" w:rsidTr="00E44721">
        <w:trPr>
          <w:trHeight w:val="45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Costing details per batch  -</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19300</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 </w:t>
            </w:r>
          </w:p>
        </w:tc>
      </w:tr>
      <w:tr w:rsidR="002F4AC9" w:rsidRPr="002F4AC9" w:rsidTr="00E44721">
        <w:trPr>
          <w:trHeight w:val="42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Duration,</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 day</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 </w:t>
            </w:r>
          </w:p>
        </w:tc>
      </w:tr>
      <w:tr w:rsidR="002F4AC9" w:rsidRPr="002F4AC9" w:rsidTr="00E44721">
        <w:trPr>
          <w:trHeight w:val="51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TA,/DA,</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15000</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E44721" w:rsidP="002F4AC9">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TA Rs.</w:t>
            </w:r>
            <w:r w:rsidR="002F4AC9" w:rsidRPr="002F4AC9">
              <w:rPr>
                <w:rFonts w:ascii="Calibri" w:eastAsia="Times New Roman" w:hAnsi="Calibri" w:cs="Times New Roman"/>
                <w:color w:val="000000"/>
                <w:sz w:val="24"/>
                <w:szCs w:val="24"/>
              </w:rPr>
              <w:t>200 (Updown) x 30 members + 3 officials + DA Rs 300x 30 x 1 day</w:t>
            </w:r>
          </w:p>
        </w:tc>
      </w:tr>
      <w:tr w:rsidR="002F4AC9" w:rsidRPr="002F4AC9" w:rsidTr="00E44721">
        <w:trPr>
          <w:trHeight w:val="84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Refreshment</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3300</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100x 30 members + 3 officials x 1 day</w:t>
            </w:r>
            <w:r w:rsidR="00E44721">
              <w:rPr>
                <w:rFonts w:ascii="Calibri" w:eastAsia="Times New Roman" w:hAnsi="Calibri" w:cs="Times New Roman"/>
                <w:color w:val="000000"/>
                <w:sz w:val="24"/>
                <w:szCs w:val="24"/>
              </w:rPr>
              <w:t>.</w:t>
            </w:r>
          </w:p>
        </w:tc>
      </w:tr>
      <w:tr w:rsidR="002F4AC9" w:rsidRPr="002F4AC9" w:rsidTr="00E44721">
        <w:trPr>
          <w:trHeight w:val="705"/>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Venue,/accommodation,</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1000</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Hall rent Rs 1000 per day x 1 days</w:t>
            </w:r>
          </w:p>
        </w:tc>
      </w:tr>
      <w:tr w:rsidR="002F4AC9" w:rsidRPr="002F4AC9" w:rsidTr="00E44721">
        <w:trPr>
          <w:trHeight w:val="480"/>
          <w:jc w:val="center"/>
        </w:trPr>
        <w:tc>
          <w:tcPr>
            <w:tcW w:w="3865" w:type="dxa"/>
            <w:tcBorders>
              <w:top w:val="nil"/>
              <w:left w:val="single" w:sz="4" w:space="0" w:color="auto"/>
              <w:bottom w:val="single" w:sz="4" w:space="0" w:color="auto"/>
              <w:right w:val="single" w:sz="4" w:space="0" w:color="auto"/>
            </w:tcBorders>
            <w:shd w:val="clear" w:color="000000" w:fill="FFFFFF"/>
            <w:vAlign w:val="center"/>
            <w:hideMark/>
          </w:tcPr>
          <w:p w:rsidR="002F4AC9" w:rsidRPr="002F4AC9" w:rsidRDefault="002F4AC9" w:rsidP="002F4AC9">
            <w:pPr>
              <w:spacing w:after="0" w:line="240" w:lineRule="auto"/>
              <w:rPr>
                <w:rFonts w:ascii="Calibri" w:eastAsia="Times New Roman" w:hAnsi="Calibri" w:cs="Times New Roman"/>
                <w:b/>
                <w:bCs/>
                <w:color w:val="000000"/>
                <w:sz w:val="24"/>
                <w:szCs w:val="24"/>
              </w:rPr>
            </w:pPr>
            <w:r w:rsidRPr="002F4AC9">
              <w:rPr>
                <w:rFonts w:ascii="Calibri" w:eastAsia="Times New Roman" w:hAnsi="Calibri" w:cs="Times New Roman"/>
                <w:b/>
                <w:bCs/>
                <w:color w:val="000000"/>
                <w:sz w:val="24"/>
                <w:szCs w:val="24"/>
              </w:rPr>
              <w:t>Total cost</w:t>
            </w:r>
          </w:p>
        </w:tc>
        <w:tc>
          <w:tcPr>
            <w:tcW w:w="2160" w:type="dxa"/>
            <w:tcBorders>
              <w:top w:val="nil"/>
              <w:left w:val="nil"/>
              <w:bottom w:val="single" w:sz="4" w:space="0" w:color="auto"/>
              <w:right w:val="single" w:sz="4" w:space="0" w:color="auto"/>
            </w:tcBorders>
            <w:shd w:val="clear" w:color="000000" w:fill="FFFFFF"/>
            <w:hideMark/>
          </w:tcPr>
          <w:p w:rsidR="002F4AC9" w:rsidRPr="002F4AC9" w:rsidRDefault="002F4AC9" w:rsidP="002F4AC9">
            <w:pPr>
              <w:spacing w:after="0" w:line="240" w:lineRule="auto"/>
              <w:rPr>
                <w:rFonts w:ascii="Calibri" w:eastAsia="Times New Roman" w:hAnsi="Calibri" w:cs="Times New Roman"/>
                <w:color w:val="000000"/>
                <w:sz w:val="24"/>
                <w:szCs w:val="24"/>
              </w:rPr>
            </w:pPr>
            <w:r w:rsidRPr="002F4AC9">
              <w:rPr>
                <w:rFonts w:ascii="Calibri" w:eastAsia="Times New Roman" w:hAnsi="Calibri" w:cs="Times New Roman"/>
                <w:color w:val="000000"/>
                <w:sz w:val="24"/>
                <w:szCs w:val="24"/>
              </w:rPr>
              <w:t>12,738,000.00</w:t>
            </w:r>
          </w:p>
        </w:tc>
        <w:tc>
          <w:tcPr>
            <w:tcW w:w="3687" w:type="dxa"/>
            <w:tcBorders>
              <w:top w:val="single" w:sz="4" w:space="0" w:color="auto"/>
              <w:left w:val="nil"/>
              <w:bottom w:val="single" w:sz="4" w:space="0" w:color="auto"/>
              <w:right w:val="single" w:sz="4" w:space="0" w:color="auto"/>
            </w:tcBorders>
            <w:shd w:val="clear" w:color="000000" w:fill="FFFFFF"/>
            <w:hideMark/>
          </w:tcPr>
          <w:p w:rsidR="002F4AC9" w:rsidRPr="002F4AC9" w:rsidRDefault="00E44721" w:rsidP="002F4AC9">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2F4AC9" w:rsidRPr="002F4AC9">
              <w:rPr>
                <w:rFonts w:ascii="Calibri" w:eastAsia="Times New Roman" w:hAnsi="Calibri" w:cs="Times New Roman"/>
                <w:color w:val="000000"/>
                <w:sz w:val="24"/>
                <w:szCs w:val="24"/>
              </w:rPr>
              <w:t>19300 x 55 batch x 12 months</w:t>
            </w:r>
          </w:p>
        </w:tc>
      </w:tr>
    </w:tbl>
    <w:p w:rsidR="003919D1" w:rsidRDefault="003919D1" w:rsidP="0024778F">
      <w:pPr>
        <w:spacing w:after="0" w:line="240" w:lineRule="auto"/>
        <w:jc w:val="both"/>
        <w:rPr>
          <w:sz w:val="24"/>
          <w:szCs w:val="24"/>
        </w:rPr>
      </w:pPr>
    </w:p>
    <w:p w:rsidR="00625E13" w:rsidRDefault="006C759F" w:rsidP="0024778F">
      <w:pPr>
        <w:spacing w:after="0" w:line="240" w:lineRule="auto"/>
        <w:jc w:val="both"/>
        <w:rPr>
          <w:sz w:val="24"/>
          <w:szCs w:val="24"/>
        </w:rPr>
      </w:pPr>
      <w:r>
        <w:rPr>
          <w:sz w:val="24"/>
          <w:szCs w:val="24"/>
        </w:rPr>
        <w:t>As per the table provided above, the State is proposing the monthly meeting of the ASHAs and the ASHA Mobilizers at their respective PHC/Main Centre in every district. This monthly meeting is necessary to regularly enable a continuous supervisory support by the Mobilizers. This will enhance the performance of the ASHAs and enable a better and efficient administration. This is also a monitoring tool whereby the Mobilizer will be able to strengthen the functioning of the ASHAs and report the real time field scenario to the State Office for a prompt action and feed back to the Ministry at the national level.</w:t>
      </w:r>
    </w:p>
    <w:p w:rsidR="005A6126" w:rsidRDefault="005A6126" w:rsidP="0024778F">
      <w:pPr>
        <w:spacing w:after="0" w:line="240" w:lineRule="auto"/>
        <w:jc w:val="both"/>
        <w:rPr>
          <w:sz w:val="24"/>
          <w:szCs w:val="24"/>
        </w:rPr>
      </w:pPr>
      <w:r>
        <w:rPr>
          <w:sz w:val="24"/>
          <w:szCs w:val="24"/>
        </w:rPr>
        <w:t>Time and over, it has been brought to the State notice that the interaction between the ASHA and the Mobilizer is not satisfactory. The Quarterly review Meeting is too seldom and from this year, the State proposes to have a more rigorous and consistent</w:t>
      </w:r>
      <w:r w:rsidR="00415A7B">
        <w:rPr>
          <w:sz w:val="24"/>
          <w:szCs w:val="24"/>
        </w:rPr>
        <w:t xml:space="preserve"> monthly meeting. The State will internally improvised a CONTINUED COMPREHENSIVE EDUCATION (CCE) for the ASHAs and the Mobilizers during these monthly meetings. This CCE is a concept derived from the CME classes. Therefore, basic health care topics will be imparted to the AHSAs and the Mobilizers by the available medical staffs of the concerned PHC and the Main Centre or the SDH apart from the regular meeting and discussions.</w:t>
      </w:r>
    </w:p>
    <w:p w:rsidR="003762F9" w:rsidRDefault="003762F9" w:rsidP="0024778F">
      <w:pPr>
        <w:spacing w:after="0" w:line="240" w:lineRule="auto"/>
        <w:jc w:val="both"/>
        <w:rPr>
          <w:sz w:val="24"/>
          <w:szCs w:val="24"/>
        </w:rPr>
      </w:pPr>
    </w:p>
    <w:p w:rsidR="003762F9" w:rsidRPr="00015CD0" w:rsidRDefault="003762F9" w:rsidP="0024778F">
      <w:pPr>
        <w:spacing w:after="0" w:line="240" w:lineRule="auto"/>
        <w:jc w:val="both"/>
        <w:rPr>
          <w:sz w:val="24"/>
          <w:szCs w:val="24"/>
        </w:rPr>
      </w:pPr>
      <w:r>
        <w:rPr>
          <w:sz w:val="24"/>
          <w:szCs w:val="24"/>
        </w:rPr>
        <w:t>The calculated activities amount to a</w:t>
      </w:r>
      <w:r w:rsidR="00DD1212">
        <w:rPr>
          <w:sz w:val="24"/>
          <w:szCs w:val="24"/>
        </w:rPr>
        <w:t xml:space="preserve"> sum amount of</w:t>
      </w:r>
      <w:r>
        <w:rPr>
          <w:sz w:val="24"/>
          <w:szCs w:val="24"/>
        </w:rPr>
        <w:t xml:space="preserve"> Rs.</w:t>
      </w:r>
      <w:r w:rsidR="000D11A6">
        <w:rPr>
          <w:sz w:val="24"/>
          <w:szCs w:val="24"/>
        </w:rPr>
        <w:t>193</w:t>
      </w:r>
      <w:r>
        <w:rPr>
          <w:sz w:val="24"/>
          <w:szCs w:val="24"/>
        </w:rPr>
        <w:t xml:space="preserve">00 per </w:t>
      </w:r>
      <w:r w:rsidR="000D11A6">
        <w:rPr>
          <w:sz w:val="24"/>
          <w:szCs w:val="24"/>
        </w:rPr>
        <w:t>Batch</w:t>
      </w:r>
      <w:r>
        <w:rPr>
          <w:sz w:val="24"/>
          <w:szCs w:val="24"/>
        </w:rPr>
        <w:t xml:space="preserve">. Thus, a meeting on a monthly basis means 12 meetings in a year. Therefore a total amount of </w:t>
      </w:r>
      <w:r w:rsidR="000D11A6">
        <w:rPr>
          <w:b/>
          <w:sz w:val="24"/>
          <w:szCs w:val="24"/>
        </w:rPr>
        <w:t>Rs.1,27,38,0</w:t>
      </w:r>
      <w:r w:rsidRPr="003762F9">
        <w:rPr>
          <w:b/>
          <w:sz w:val="24"/>
          <w:szCs w:val="24"/>
        </w:rPr>
        <w:t>00/- (Rupees. One Crore</w:t>
      </w:r>
      <w:r w:rsidR="000D11A6">
        <w:rPr>
          <w:b/>
          <w:sz w:val="24"/>
          <w:szCs w:val="24"/>
        </w:rPr>
        <w:t>,</w:t>
      </w:r>
      <w:r w:rsidRPr="003762F9">
        <w:rPr>
          <w:b/>
          <w:sz w:val="24"/>
          <w:szCs w:val="24"/>
        </w:rPr>
        <w:t xml:space="preserve"> Twenty </w:t>
      </w:r>
      <w:r w:rsidR="000D11A6">
        <w:rPr>
          <w:b/>
          <w:sz w:val="24"/>
          <w:szCs w:val="24"/>
        </w:rPr>
        <w:t xml:space="preserve">Seven </w:t>
      </w:r>
      <w:r w:rsidRPr="003762F9">
        <w:rPr>
          <w:b/>
          <w:sz w:val="24"/>
          <w:szCs w:val="24"/>
        </w:rPr>
        <w:t>Lakhs</w:t>
      </w:r>
      <w:r w:rsidR="000D11A6">
        <w:rPr>
          <w:b/>
          <w:sz w:val="24"/>
          <w:szCs w:val="24"/>
        </w:rPr>
        <w:t>,</w:t>
      </w:r>
      <w:r w:rsidRPr="003762F9">
        <w:rPr>
          <w:b/>
          <w:sz w:val="24"/>
          <w:szCs w:val="24"/>
        </w:rPr>
        <w:t xml:space="preserve"> </w:t>
      </w:r>
      <w:r w:rsidR="000D11A6">
        <w:rPr>
          <w:b/>
          <w:sz w:val="24"/>
          <w:szCs w:val="24"/>
        </w:rPr>
        <w:t>Thirty</w:t>
      </w:r>
      <w:r w:rsidRPr="003762F9">
        <w:rPr>
          <w:b/>
          <w:sz w:val="24"/>
          <w:szCs w:val="24"/>
        </w:rPr>
        <w:t xml:space="preserve"> </w:t>
      </w:r>
      <w:r w:rsidR="000D11A6">
        <w:rPr>
          <w:b/>
          <w:sz w:val="24"/>
          <w:szCs w:val="24"/>
        </w:rPr>
        <w:t>Eight</w:t>
      </w:r>
      <w:r w:rsidRPr="003762F9">
        <w:rPr>
          <w:b/>
          <w:sz w:val="24"/>
          <w:szCs w:val="24"/>
        </w:rPr>
        <w:t xml:space="preserve"> Thousand only).</w:t>
      </w:r>
    </w:p>
    <w:p w:rsidR="008B52FC" w:rsidRDefault="008B52FC"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B52FC" w:rsidRPr="005002D3" w:rsidRDefault="008B52FC" w:rsidP="0024778F">
      <w:pPr>
        <w:spacing w:after="0" w:line="240" w:lineRule="auto"/>
        <w:jc w:val="both"/>
        <w:rPr>
          <w:b/>
          <w:sz w:val="24"/>
          <w:szCs w:val="24"/>
        </w:rPr>
      </w:pPr>
      <w:r w:rsidRPr="005002D3">
        <w:rPr>
          <w:b/>
          <w:sz w:val="24"/>
          <w:szCs w:val="24"/>
        </w:rPr>
        <w:t>FMR Code B1.1.3.6.2 Quarterly Review Meeting of ASHA Coordinators at State Level</w:t>
      </w:r>
    </w:p>
    <w:p w:rsidR="003433C8" w:rsidRDefault="003433C8" w:rsidP="0024778F">
      <w:pPr>
        <w:spacing w:after="0" w:line="240" w:lineRule="auto"/>
        <w:jc w:val="both"/>
        <w:rPr>
          <w:sz w:val="24"/>
          <w:szCs w:val="24"/>
        </w:rPr>
      </w:pPr>
    </w:p>
    <w:tbl>
      <w:tblPr>
        <w:tblW w:w="10525" w:type="dxa"/>
        <w:jc w:val="center"/>
        <w:tblLook w:val="04A0" w:firstRow="1" w:lastRow="0" w:firstColumn="1" w:lastColumn="0" w:noHBand="0" w:noVBand="1"/>
      </w:tblPr>
      <w:tblGrid>
        <w:gridCol w:w="4225"/>
        <w:gridCol w:w="2160"/>
        <w:gridCol w:w="4140"/>
      </w:tblGrid>
      <w:tr w:rsidR="003433C8" w:rsidRPr="003433C8" w:rsidTr="00435FDC">
        <w:trPr>
          <w:trHeight w:val="386"/>
          <w:jc w:val="center"/>
        </w:trPr>
        <w:tc>
          <w:tcPr>
            <w:tcW w:w="10525" w:type="dxa"/>
            <w:gridSpan w:val="3"/>
            <w:tcBorders>
              <w:top w:val="single" w:sz="4" w:space="0" w:color="auto"/>
              <w:left w:val="single" w:sz="4" w:space="0" w:color="auto"/>
              <w:bottom w:val="single" w:sz="4" w:space="0" w:color="auto"/>
              <w:right w:val="single" w:sz="4" w:space="0" w:color="auto"/>
            </w:tcBorders>
            <w:shd w:val="clear" w:color="000000" w:fill="00FF00"/>
            <w:hideMark/>
          </w:tcPr>
          <w:p w:rsidR="003433C8" w:rsidRPr="003433C8" w:rsidRDefault="003433C8" w:rsidP="003433C8">
            <w:pPr>
              <w:spacing w:after="0" w:line="240" w:lineRule="auto"/>
              <w:rPr>
                <w:rFonts w:ascii="Calibri" w:eastAsia="Times New Roman" w:hAnsi="Calibri" w:cs="Times New Roman"/>
                <w:b/>
                <w:bCs/>
                <w:color w:val="000000"/>
                <w:sz w:val="28"/>
                <w:szCs w:val="28"/>
              </w:rPr>
            </w:pPr>
            <w:r w:rsidRPr="003433C8">
              <w:rPr>
                <w:rFonts w:ascii="Calibri" w:eastAsia="Times New Roman" w:hAnsi="Calibri" w:cs="Times New Roman"/>
                <w:b/>
                <w:bCs/>
                <w:color w:val="000000"/>
                <w:sz w:val="28"/>
                <w:szCs w:val="28"/>
              </w:rPr>
              <w:t>ASHA Coordinator Quarterly Review Meeting : At State level (Quarterly)</w:t>
            </w:r>
          </w:p>
        </w:tc>
      </w:tr>
      <w:tr w:rsidR="003433C8" w:rsidRPr="003433C8" w:rsidTr="00435FDC">
        <w:trPr>
          <w:trHeight w:val="314"/>
          <w:jc w:val="center"/>
        </w:trPr>
        <w:tc>
          <w:tcPr>
            <w:tcW w:w="422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3433C8" w:rsidRPr="003433C8" w:rsidRDefault="003433C8" w:rsidP="003433C8">
            <w:pPr>
              <w:spacing w:after="0" w:line="240" w:lineRule="auto"/>
              <w:rPr>
                <w:rFonts w:ascii="Calibri" w:eastAsia="Times New Roman" w:hAnsi="Calibri" w:cs="Times New Roman"/>
                <w:b/>
                <w:color w:val="000000"/>
                <w:sz w:val="24"/>
                <w:szCs w:val="24"/>
              </w:rPr>
            </w:pPr>
            <w:r w:rsidRPr="003433C8">
              <w:rPr>
                <w:rFonts w:ascii="Calibri" w:eastAsia="Times New Roman" w:hAnsi="Calibri" w:cs="Times New Roman"/>
                <w:b/>
                <w:color w:val="000000"/>
                <w:sz w:val="24"/>
                <w:szCs w:val="24"/>
              </w:rPr>
              <w:t> </w:t>
            </w:r>
          </w:p>
        </w:tc>
        <w:tc>
          <w:tcPr>
            <w:tcW w:w="2160" w:type="dxa"/>
            <w:tcBorders>
              <w:top w:val="nil"/>
              <w:left w:val="nil"/>
              <w:bottom w:val="single" w:sz="4" w:space="0" w:color="auto"/>
              <w:right w:val="single" w:sz="4" w:space="0" w:color="auto"/>
            </w:tcBorders>
            <w:shd w:val="clear" w:color="auto" w:fill="BFBFBF" w:themeFill="background1" w:themeFillShade="BF"/>
            <w:hideMark/>
          </w:tcPr>
          <w:p w:rsidR="003433C8" w:rsidRPr="003433C8" w:rsidRDefault="003433C8" w:rsidP="003433C8">
            <w:pPr>
              <w:spacing w:after="0" w:line="240" w:lineRule="auto"/>
              <w:rPr>
                <w:rFonts w:ascii="Calibri" w:eastAsia="Times New Roman" w:hAnsi="Calibri" w:cs="Times New Roman"/>
                <w:b/>
                <w:color w:val="000000"/>
                <w:sz w:val="24"/>
                <w:szCs w:val="24"/>
              </w:rPr>
            </w:pPr>
            <w:r w:rsidRPr="003433C8">
              <w:rPr>
                <w:rFonts w:ascii="Calibri" w:eastAsia="Times New Roman" w:hAnsi="Calibri" w:cs="Times New Roman"/>
                <w:b/>
                <w:color w:val="000000"/>
                <w:sz w:val="24"/>
                <w:szCs w:val="24"/>
              </w:rPr>
              <w:t>Details</w:t>
            </w:r>
          </w:p>
        </w:tc>
        <w:tc>
          <w:tcPr>
            <w:tcW w:w="4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3433C8" w:rsidRPr="003433C8" w:rsidRDefault="003433C8" w:rsidP="003433C8">
            <w:pPr>
              <w:spacing w:after="0" w:line="240" w:lineRule="auto"/>
              <w:jc w:val="center"/>
              <w:rPr>
                <w:rFonts w:ascii="Calibri" w:eastAsia="Times New Roman" w:hAnsi="Calibri" w:cs="Times New Roman"/>
                <w:b/>
                <w:color w:val="000000"/>
                <w:sz w:val="24"/>
                <w:szCs w:val="24"/>
              </w:rPr>
            </w:pPr>
            <w:r w:rsidRPr="003433C8">
              <w:rPr>
                <w:rFonts w:ascii="Calibri" w:eastAsia="Times New Roman" w:hAnsi="Calibri" w:cs="Times New Roman"/>
                <w:b/>
                <w:color w:val="000000"/>
                <w:sz w:val="24"/>
                <w:szCs w:val="24"/>
              </w:rPr>
              <w:t>Remarks</w:t>
            </w:r>
          </w:p>
        </w:tc>
      </w:tr>
      <w:tr w:rsidR="003433C8" w:rsidRPr="003433C8" w:rsidTr="00435FDC">
        <w:trPr>
          <w:trHeight w:val="630"/>
          <w:jc w:val="center"/>
        </w:trPr>
        <w:tc>
          <w:tcPr>
            <w:tcW w:w="4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Number of ASHAs and  ASHA Mobilizers  expected to attend the meeting</w:t>
            </w:r>
          </w:p>
        </w:tc>
        <w:tc>
          <w:tcPr>
            <w:tcW w:w="216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9 coordinators, 9 CMOs and 9 DPMs</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 </w:t>
            </w:r>
          </w:p>
        </w:tc>
      </w:tr>
      <w:tr w:rsidR="003433C8" w:rsidRPr="003433C8" w:rsidTr="00435FDC">
        <w:trPr>
          <w:trHeight w:val="40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Number of Batches required @ 30 per batch</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1</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Meeting will be conducted at State level</w:t>
            </w:r>
          </w:p>
        </w:tc>
      </w:tr>
      <w:tr w:rsidR="003433C8" w:rsidRPr="003433C8" w:rsidTr="00435FDC">
        <w:trPr>
          <w:trHeight w:val="31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Costing details per batch  -</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51200</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 </w:t>
            </w:r>
          </w:p>
        </w:tc>
      </w:tr>
      <w:tr w:rsidR="003433C8" w:rsidRPr="003433C8" w:rsidTr="00435FDC">
        <w:trPr>
          <w:trHeight w:val="31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Duration,</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1 day</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 </w:t>
            </w:r>
          </w:p>
        </w:tc>
      </w:tr>
      <w:tr w:rsidR="003433C8" w:rsidRPr="003433C8" w:rsidTr="00435FDC">
        <w:trPr>
          <w:trHeight w:val="530"/>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lastRenderedPageBreak/>
              <w:t>TA,/DA,</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48000</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TA Rs. 1000 (Updown) x 27 members + 5 officials + DA Rs 500x 27 x 1 day</w:t>
            </w:r>
          </w:p>
        </w:tc>
      </w:tr>
      <w:tr w:rsidR="003433C8" w:rsidRPr="003433C8" w:rsidTr="00435FDC">
        <w:trPr>
          <w:trHeight w:val="31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Refreshment</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3200</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 xml:space="preserve">100x 32 members </w:t>
            </w:r>
          </w:p>
        </w:tc>
      </w:tr>
      <w:tr w:rsidR="003433C8" w:rsidRPr="003433C8" w:rsidTr="00435FDC">
        <w:trPr>
          <w:trHeight w:val="34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Venue,/accommodation,</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1000</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Hall rent Rs</w:t>
            </w:r>
            <w:r w:rsidR="008D0A8C">
              <w:rPr>
                <w:rFonts w:ascii="Calibri" w:eastAsia="Times New Roman" w:hAnsi="Calibri" w:cs="Times New Roman"/>
                <w:color w:val="000000"/>
                <w:sz w:val="24"/>
                <w:szCs w:val="24"/>
              </w:rPr>
              <w:t>.</w:t>
            </w:r>
            <w:r w:rsidRPr="003433C8">
              <w:rPr>
                <w:rFonts w:ascii="Calibri" w:eastAsia="Times New Roman" w:hAnsi="Calibri" w:cs="Times New Roman"/>
                <w:color w:val="000000"/>
                <w:sz w:val="24"/>
                <w:szCs w:val="24"/>
              </w:rPr>
              <w:t xml:space="preserve"> 1000 per day x 1 days</w:t>
            </w:r>
          </w:p>
        </w:tc>
      </w:tr>
      <w:tr w:rsidR="003433C8" w:rsidRPr="003433C8" w:rsidTr="00435FDC">
        <w:trPr>
          <w:trHeight w:val="375"/>
          <w:jc w:val="center"/>
        </w:trPr>
        <w:tc>
          <w:tcPr>
            <w:tcW w:w="4225" w:type="dxa"/>
            <w:tcBorders>
              <w:top w:val="nil"/>
              <w:left w:val="single" w:sz="4" w:space="0" w:color="auto"/>
              <w:bottom w:val="single" w:sz="4" w:space="0" w:color="auto"/>
              <w:right w:val="single" w:sz="4" w:space="0" w:color="auto"/>
            </w:tcBorders>
            <w:shd w:val="clear" w:color="000000" w:fill="FFFFFF"/>
            <w:vAlign w:val="center"/>
            <w:hideMark/>
          </w:tcPr>
          <w:p w:rsidR="003433C8" w:rsidRPr="003433C8" w:rsidRDefault="003433C8" w:rsidP="003433C8">
            <w:pPr>
              <w:spacing w:after="0" w:line="240" w:lineRule="auto"/>
              <w:rPr>
                <w:rFonts w:ascii="Calibri" w:eastAsia="Times New Roman" w:hAnsi="Calibri" w:cs="Times New Roman"/>
                <w:b/>
                <w:bCs/>
                <w:color w:val="000000"/>
                <w:sz w:val="24"/>
                <w:szCs w:val="24"/>
              </w:rPr>
            </w:pPr>
            <w:r w:rsidRPr="003433C8">
              <w:rPr>
                <w:rFonts w:ascii="Calibri" w:eastAsia="Times New Roman" w:hAnsi="Calibri" w:cs="Times New Roman"/>
                <w:b/>
                <w:bCs/>
                <w:color w:val="000000"/>
                <w:sz w:val="24"/>
                <w:szCs w:val="24"/>
              </w:rPr>
              <w:t>Total cost</w:t>
            </w:r>
          </w:p>
        </w:tc>
        <w:tc>
          <w:tcPr>
            <w:tcW w:w="2160" w:type="dxa"/>
            <w:tcBorders>
              <w:top w:val="nil"/>
              <w:left w:val="nil"/>
              <w:bottom w:val="single" w:sz="4" w:space="0" w:color="auto"/>
              <w:right w:val="single" w:sz="4" w:space="0" w:color="auto"/>
            </w:tcBorders>
            <w:shd w:val="clear" w:color="000000" w:fill="FFFFFF"/>
            <w:hideMark/>
          </w:tcPr>
          <w:p w:rsidR="003433C8" w:rsidRPr="003433C8" w:rsidRDefault="003433C8" w:rsidP="003433C8">
            <w:pPr>
              <w:spacing w:after="0" w:line="240" w:lineRule="auto"/>
              <w:rPr>
                <w:rFonts w:ascii="Calibri" w:eastAsia="Times New Roman" w:hAnsi="Calibri" w:cs="Times New Roman"/>
                <w:color w:val="000000"/>
                <w:sz w:val="24"/>
                <w:szCs w:val="24"/>
              </w:rPr>
            </w:pPr>
            <w:r w:rsidRPr="003433C8">
              <w:rPr>
                <w:rFonts w:ascii="Calibri" w:eastAsia="Times New Roman" w:hAnsi="Calibri" w:cs="Times New Roman"/>
                <w:color w:val="000000"/>
                <w:sz w:val="24"/>
                <w:szCs w:val="24"/>
              </w:rPr>
              <w:t>204,800.00</w:t>
            </w:r>
          </w:p>
        </w:tc>
        <w:tc>
          <w:tcPr>
            <w:tcW w:w="4140" w:type="dxa"/>
            <w:tcBorders>
              <w:top w:val="single" w:sz="4" w:space="0" w:color="auto"/>
              <w:left w:val="nil"/>
              <w:bottom w:val="single" w:sz="4" w:space="0" w:color="auto"/>
              <w:right w:val="single" w:sz="4" w:space="0" w:color="auto"/>
            </w:tcBorders>
            <w:shd w:val="clear" w:color="000000" w:fill="FFFFFF"/>
            <w:hideMark/>
          </w:tcPr>
          <w:p w:rsidR="003433C8" w:rsidRPr="003433C8" w:rsidRDefault="00035C42" w:rsidP="003433C8">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3433C8" w:rsidRPr="003433C8">
              <w:rPr>
                <w:rFonts w:ascii="Calibri" w:eastAsia="Times New Roman" w:hAnsi="Calibri" w:cs="Times New Roman"/>
                <w:color w:val="000000"/>
                <w:sz w:val="24"/>
                <w:szCs w:val="24"/>
              </w:rPr>
              <w:t>51200 x 1 batch x 4 quarters</w:t>
            </w:r>
          </w:p>
        </w:tc>
      </w:tr>
    </w:tbl>
    <w:p w:rsidR="003433C8" w:rsidRDefault="003433C8" w:rsidP="0024778F">
      <w:pPr>
        <w:spacing w:after="0" w:line="240" w:lineRule="auto"/>
        <w:jc w:val="both"/>
        <w:rPr>
          <w:sz w:val="24"/>
          <w:szCs w:val="24"/>
        </w:rPr>
      </w:pPr>
    </w:p>
    <w:p w:rsidR="003433C8" w:rsidRDefault="003433C8" w:rsidP="0024778F">
      <w:pPr>
        <w:spacing w:after="0" w:line="240" w:lineRule="auto"/>
        <w:jc w:val="both"/>
        <w:rPr>
          <w:sz w:val="24"/>
          <w:szCs w:val="24"/>
        </w:rPr>
      </w:pPr>
      <w:r>
        <w:rPr>
          <w:sz w:val="24"/>
          <w:szCs w:val="24"/>
        </w:rPr>
        <w:t>As a continuum of supervisory support for the ASHAs, the state proposes a Quarterly review Meeting of the ASHA Coordinators in consultation with the District level officials consisting of the DPM and the CMO of the respective Districts in the State. This quarterly review meeting will form an important platform for the Coordinator in particular to raise the concerns of the ASHA at the district level. This quarterly meeting will be a follow up of the monthly ASHA meeting at the PHC level. In other words, the ASHA Mobilizers will submit reports of the monthly meeting to the ASHA Coordinator. This reports will be compiled by the coordinator and shall make a presentation.</w:t>
      </w:r>
    </w:p>
    <w:p w:rsidR="003433C8" w:rsidRDefault="003433C8" w:rsidP="00435FDC">
      <w:pPr>
        <w:spacing w:after="0" w:line="240" w:lineRule="auto"/>
        <w:jc w:val="both"/>
        <w:rPr>
          <w:sz w:val="24"/>
          <w:szCs w:val="24"/>
        </w:rPr>
      </w:pPr>
    </w:p>
    <w:p w:rsidR="003433C8" w:rsidRPr="00015CD0" w:rsidRDefault="003433C8" w:rsidP="00435FDC">
      <w:pPr>
        <w:spacing w:after="0" w:line="240" w:lineRule="auto"/>
        <w:jc w:val="both"/>
        <w:rPr>
          <w:sz w:val="24"/>
          <w:szCs w:val="24"/>
        </w:rPr>
      </w:pPr>
      <w:r>
        <w:rPr>
          <w:sz w:val="24"/>
          <w:szCs w:val="24"/>
        </w:rPr>
        <w:t>This is a crucial activity to strengthen the ASHA Programme. It is an activity to remind the ASHA, ASHA Mobilizers, ASHA Coordinators and the Medical Officers and Chief Medical Officers that the ASHA Programme is being driven towards a goal and that the community level activities of the ASHA needs to be well documented.</w:t>
      </w:r>
    </w:p>
    <w:p w:rsidR="008B52FC" w:rsidRPr="00015CD0" w:rsidRDefault="008B52FC" w:rsidP="0024778F">
      <w:pPr>
        <w:spacing w:after="0" w:line="240" w:lineRule="auto"/>
        <w:jc w:val="both"/>
        <w:rPr>
          <w:sz w:val="24"/>
          <w:szCs w:val="24"/>
        </w:rPr>
      </w:pPr>
    </w:p>
    <w:p w:rsidR="008B52FC" w:rsidRDefault="008B52FC" w:rsidP="0024778F">
      <w:pPr>
        <w:spacing w:after="0" w:line="240" w:lineRule="auto"/>
        <w:jc w:val="both"/>
        <w:rPr>
          <w:sz w:val="24"/>
          <w:szCs w:val="24"/>
        </w:rPr>
      </w:pPr>
    </w:p>
    <w:p w:rsidR="00035C42" w:rsidRPr="00015CD0" w:rsidRDefault="00035C42" w:rsidP="0024778F">
      <w:pPr>
        <w:spacing w:after="0" w:line="240" w:lineRule="auto"/>
        <w:jc w:val="both"/>
        <w:rPr>
          <w:sz w:val="24"/>
          <w:szCs w:val="24"/>
        </w:rPr>
      </w:pPr>
    </w:p>
    <w:p w:rsidR="008B52FC" w:rsidRPr="0097421B" w:rsidRDefault="008B52FC" w:rsidP="0024778F">
      <w:pPr>
        <w:spacing w:after="0" w:line="240" w:lineRule="auto"/>
        <w:jc w:val="both"/>
        <w:rPr>
          <w:b/>
          <w:sz w:val="24"/>
          <w:szCs w:val="24"/>
        </w:rPr>
      </w:pPr>
      <w:r w:rsidRPr="0097421B">
        <w:rPr>
          <w:b/>
          <w:sz w:val="24"/>
          <w:szCs w:val="24"/>
        </w:rPr>
        <w:t>FMR Code B1.1.3.6.3 Observation of ASHA CONFERENCE/DAY.</w:t>
      </w:r>
    </w:p>
    <w:p w:rsidR="008B52FC" w:rsidRDefault="008B52FC" w:rsidP="0024778F">
      <w:pPr>
        <w:spacing w:after="0" w:line="240" w:lineRule="auto"/>
        <w:jc w:val="both"/>
        <w:rPr>
          <w:sz w:val="24"/>
          <w:szCs w:val="24"/>
        </w:rPr>
      </w:pPr>
    </w:p>
    <w:tbl>
      <w:tblPr>
        <w:tblW w:w="9717" w:type="dxa"/>
        <w:jc w:val="center"/>
        <w:tblLook w:val="04A0" w:firstRow="1" w:lastRow="0" w:firstColumn="1" w:lastColumn="0" w:noHBand="0" w:noVBand="1"/>
      </w:tblPr>
      <w:tblGrid>
        <w:gridCol w:w="2787"/>
        <w:gridCol w:w="3060"/>
        <w:gridCol w:w="3870"/>
      </w:tblGrid>
      <w:tr w:rsidR="00035C42" w:rsidRPr="00035C42" w:rsidTr="00435FDC">
        <w:trPr>
          <w:trHeight w:val="404"/>
          <w:jc w:val="center"/>
        </w:trPr>
        <w:tc>
          <w:tcPr>
            <w:tcW w:w="9717" w:type="dxa"/>
            <w:gridSpan w:val="3"/>
            <w:tcBorders>
              <w:top w:val="single" w:sz="4" w:space="0" w:color="auto"/>
              <w:left w:val="single" w:sz="4" w:space="0" w:color="auto"/>
              <w:bottom w:val="single" w:sz="4" w:space="0" w:color="auto"/>
              <w:right w:val="single" w:sz="4" w:space="0" w:color="auto"/>
            </w:tcBorders>
            <w:shd w:val="clear" w:color="000000" w:fill="00FF00"/>
            <w:hideMark/>
          </w:tcPr>
          <w:p w:rsidR="00035C42" w:rsidRPr="00035C42" w:rsidRDefault="00035C42" w:rsidP="00035C42">
            <w:pPr>
              <w:spacing w:after="0" w:line="240" w:lineRule="auto"/>
              <w:rPr>
                <w:rFonts w:ascii="Calibri" w:eastAsia="Times New Roman" w:hAnsi="Calibri" w:cs="Times New Roman"/>
                <w:b/>
                <w:bCs/>
                <w:color w:val="000000"/>
                <w:sz w:val="28"/>
                <w:szCs w:val="28"/>
              </w:rPr>
            </w:pPr>
            <w:r w:rsidRPr="00035C42">
              <w:rPr>
                <w:rFonts w:ascii="Calibri" w:eastAsia="Times New Roman" w:hAnsi="Calibri" w:cs="Times New Roman"/>
                <w:b/>
                <w:bCs/>
                <w:color w:val="000000"/>
                <w:sz w:val="28"/>
                <w:szCs w:val="28"/>
              </w:rPr>
              <w:t>ASHA Day Observation :   At District Level ( yearly)</w:t>
            </w:r>
          </w:p>
        </w:tc>
      </w:tr>
      <w:tr w:rsidR="00035C42" w:rsidRPr="00035C42" w:rsidTr="00035C42">
        <w:trPr>
          <w:trHeight w:val="315"/>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 </w:t>
            </w:r>
          </w:p>
        </w:tc>
        <w:tc>
          <w:tcPr>
            <w:tcW w:w="3060" w:type="dxa"/>
            <w:tcBorders>
              <w:top w:val="nil"/>
              <w:left w:val="nil"/>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jc w:val="center"/>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Details</w:t>
            </w:r>
          </w:p>
        </w:tc>
        <w:tc>
          <w:tcPr>
            <w:tcW w:w="3870" w:type="dxa"/>
            <w:tcBorders>
              <w:top w:val="single" w:sz="4" w:space="0" w:color="auto"/>
              <w:left w:val="single" w:sz="4" w:space="0" w:color="auto"/>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Remarks</w:t>
            </w:r>
          </w:p>
        </w:tc>
      </w:tr>
      <w:tr w:rsidR="00035C42" w:rsidRPr="00035C42" w:rsidTr="00035C42">
        <w:trPr>
          <w:trHeight w:val="1268"/>
          <w:jc w:val="center"/>
        </w:trPr>
        <w:tc>
          <w:tcPr>
            <w:tcW w:w="2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Number of ASHAs and  ASHA Mobilizers  expected to attend the meeting/ Day</w:t>
            </w:r>
          </w:p>
        </w:tc>
        <w:tc>
          <w:tcPr>
            <w:tcW w:w="306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1538 ASHAs + 138 Mobilisers = 1676 + 9 Coordinators + 9 DPMs + 9 CMOs +27 Officials + 20 invitees= 1750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 </w:t>
            </w:r>
          </w:p>
        </w:tc>
      </w:tr>
      <w:tr w:rsidR="00035C42" w:rsidRPr="00035C42" w:rsidTr="00035C42">
        <w:trPr>
          <w:trHeight w:val="660"/>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Number of Batches required @ 195 per batch</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9</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Day will be observed at District level</w:t>
            </w:r>
            <w:r>
              <w:rPr>
                <w:rFonts w:ascii="Calibri" w:eastAsia="Times New Roman" w:hAnsi="Calibri" w:cs="Times New Roman"/>
                <w:color w:val="000000"/>
                <w:sz w:val="24"/>
                <w:szCs w:val="24"/>
              </w:rPr>
              <w:t xml:space="preserve"> ( 1 batch per District)</w:t>
            </w:r>
          </w:p>
        </w:tc>
      </w:tr>
      <w:tr w:rsidR="00035C42" w:rsidRPr="00035C42" w:rsidTr="00035C42">
        <w:trPr>
          <w:trHeight w:val="315"/>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Costing details per batch</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352000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 </w:t>
            </w:r>
          </w:p>
        </w:tc>
      </w:tr>
      <w:tr w:rsidR="00035C42" w:rsidRPr="00035C42" w:rsidTr="00035C42">
        <w:trPr>
          <w:trHeight w:val="315"/>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Duration,</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1 day</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 </w:t>
            </w:r>
          </w:p>
        </w:tc>
      </w:tr>
      <w:tr w:rsidR="00035C42" w:rsidRPr="00035C42" w:rsidTr="00035C42">
        <w:trPr>
          <w:trHeight w:val="360"/>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TA,/DA,</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156000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TA Rs. 500 (Updown) x 195 members + DA Rs 300x 195 x 1 day</w:t>
            </w:r>
          </w:p>
        </w:tc>
      </w:tr>
      <w:tr w:rsidR="00035C42" w:rsidRPr="00035C42" w:rsidTr="00035C42">
        <w:trPr>
          <w:trHeight w:val="315"/>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Refreshment</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195000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 xml:space="preserve">100x 195members </w:t>
            </w:r>
          </w:p>
        </w:tc>
      </w:tr>
      <w:tr w:rsidR="00035C42" w:rsidRPr="00035C42" w:rsidTr="00035C42">
        <w:trPr>
          <w:trHeight w:val="390"/>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Venue,/accommodation,</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1000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Hall rent Rs 1000 per day x 1 days</w:t>
            </w:r>
          </w:p>
        </w:tc>
      </w:tr>
      <w:tr w:rsidR="00035C42" w:rsidRPr="00035C42" w:rsidTr="00035C42">
        <w:trPr>
          <w:trHeight w:val="420"/>
          <w:jc w:val="center"/>
        </w:trPr>
        <w:tc>
          <w:tcPr>
            <w:tcW w:w="2787" w:type="dxa"/>
            <w:tcBorders>
              <w:top w:val="nil"/>
              <w:left w:val="single" w:sz="4" w:space="0" w:color="auto"/>
              <w:bottom w:val="single" w:sz="4" w:space="0" w:color="auto"/>
              <w:right w:val="single" w:sz="4" w:space="0" w:color="auto"/>
            </w:tcBorders>
            <w:shd w:val="clear" w:color="000000" w:fill="FFFFFF"/>
            <w:vAlign w:val="center"/>
            <w:hideMark/>
          </w:tcPr>
          <w:p w:rsidR="00035C42" w:rsidRPr="00035C42" w:rsidRDefault="00035C42" w:rsidP="00035C42">
            <w:pPr>
              <w:spacing w:after="0" w:line="240" w:lineRule="auto"/>
              <w:rPr>
                <w:rFonts w:ascii="Calibri" w:eastAsia="Times New Roman" w:hAnsi="Calibri" w:cs="Times New Roman"/>
                <w:b/>
                <w:bCs/>
                <w:color w:val="000000"/>
                <w:sz w:val="24"/>
                <w:szCs w:val="24"/>
              </w:rPr>
            </w:pPr>
            <w:r w:rsidRPr="00035C42">
              <w:rPr>
                <w:rFonts w:ascii="Calibri" w:eastAsia="Times New Roman" w:hAnsi="Calibri" w:cs="Times New Roman"/>
                <w:b/>
                <w:bCs/>
                <w:color w:val="000000"/>
                <w:sz w:val="24"/>
                <w:szCs w:val="24"/>
              </w:rPr>
              <w:t>Total cost</w:t>
            </w:r>
          </w:p>
        </w:tc>
        <w:tc>
          <w:tcPr>
            <w:tcW w:w="3060" w:type="dxa"/>
            <w:tcBorders>
              <w:top w:val="nil"/>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3,168,000.00</w:t>
            </w:r>
          </w:p>
        </w:tc>
        <w:tc>
          <w:tcPr>
            <w:tcW w:w="3870" w:type="dxa"/>
            <w:tcBorders>
              <w:top w:val="single" w:sz="4" w:space="0" w:color="auto"/>
              <w:left w:val="nil"/>
              <w:bottom w:val="single" w:sz="4" w:space="0" w:color="auto"/>
              <w:right w:val="single" w:sz="4" w:space="0" w:color="auto"/>
            </w:tcBorders>
            <w:shd w:val="clear" w:color="000000" w:fill="FFFFFF"/>
            <w:hideMark/>
          </w:tcPr>
          <w:p w:rsidR="00035C42" w:rsidRPr="00035C42" w:rsidRDefault="00035C42" w:rsidP="00035C42">
            <w:pPr>
              <w:spacing w:after="0" w:line="240" w:lineRule="auto"/>
              <w:rPr>
                <w:rFonts w:ascii="Calibri" w:eastAsia="Times New Roman" w:hAnsi="Calibri" w:cs="Times New Roman"/>
                <w:color w:val="000000"/>
                <w:sz w:val="24"/>
                <w:szCs w:val="24"/>
              </w:rPr>
            </w:pPr>
            <w:r w:rsidRPr="00035C42">
              <w:rPr>
                <w:rFonts w:ascii="Calibri" w:eastAsia="Times New Roman" w:hAnsi="Calibri" w:cs="Times New Roman"/>
                <w:color w:val="000000"/>
                <w:sz w:val="24"/>
                <w:szCs w:val="24"/>
              </w:rPr>
              <w:t>Rs.  352000 x 9 Districts</w:t>
            </w:r>
          </w:p>
        </w:tc>
      </w:tr>
    </w:tbl>
    <w:p w:rsidR="00035C42" w:rsidRDefault="00035C42" w:rsidP="0024778F">
      <w:pPr>
        <w:spacing w:after="0" w:line="240" w:lineRule="auto"/>
        <w:jc w:val="both"/>
        <w:rPr>
          <w:sz w:val="24"/>
          <w:szCs w:val="24"/>
        </w:rPr>
      </w:pPr>
    </w:p>
    <w:p w:rsidR="008B52FC" w:rsidRDefault="0097421B" w:rsidP="0024778F">
      <w:pPr>
        <w:spacing w:after="0" w:line="240" w:lineRule="auto"/>
        <w:jc w:val="both"/>
        <w:rPr>
          <w:sz w:val="24"/>
          <w:szCs w:val="24"/>
        </w:rPr>
      </w:pPr>
      <w:r>
        <w:rPr>
          <w:sz w:val="24"/>
          <w:szCs w:val="24"/>
        </w:rPr>
        <w:t>ASHA CONFERENCE/DAY is an important social gathering for the ASHAs in the state. Mizoram being a strongly community bonded state, highly considers a</w:t>
      </w:r>
      <w:r w:rsidR="00B01ACB">
        <w:rPr>
          <w:sz w:val="24"/>
          <w:szCs w:val="24"/>
        </w:rPr>
        <w:t xml:space="preserve"> mass gathering. Therefore, this annual ASHA DAY is an apt activity to bolster and strengthened the ASHA Programme.</w:t>
      </w:r>
    </w:p>
    <w:p w:rsidR="00B01ACB" w:rsidRDefault="00B01ACB" w:rsidP="0024778F">
      <w:pPr>
        <w:spacing w:after="0" w:line="240" w:lineRule="auto"/>
        <w:jc w:val="both"/>
        <w:rPr>
          <w:sz w:val="24"/>
          <w:szCs w:val="24"/>
        </w:rPr>
      </w:pPr>
    </w:p>
    <w:p w:rsidR="00B01ACB" w:rsidRDefault="00B01ACB" w:rsidP="0024778F">
      <w:pPr>
        <w:spacing w:after="0" w:line="240" w:lineRule="auto"/>
        <w:jc w:val="both"/>
        <w:rPr>
          <w:sz w:val="24"/>
          <w:szCs w:val="24"/>
        </w:rPr>
      </w:pPr>
      <w:r>
        <w:rPr>
          <w:sz w:val="24"/>
          <w:szCs w:val="24"/>
        </w:rPr>
        <w:t xml:space="preserve">The state strongly feels the need to give importance to this annual ASHA DAY observation. Therefore a two phased ASHA DAY is being proposed- one at the District Level and one at the State level. A two phased ASHA DAY is being proposed because, the district level ASHA DAY </w:t>
      </w:r>
      <w:r>
        <w:rPr>
          <w:sz w:val="24"/>
          <w:szCs w:val="24"/>
        </w:rPr>
        <w:lastRenderedPageBreak/>
        <w:t>Observation will enable maximum ASHA Participation at the district level. This will be a selection and screening phase for the best performing ASHA in the respective district.</w:t>
      </w:r>
    </w:p>
    <w:p w:rsidR="00B01ACB" w:rsidRDefault="00B01ACB" w:rsidP="0024778F">
      <w:pPr>
        <w:spacing w:after="0" w:line="240" w:lineRule="auto"/>
        <w:jc w:val="both"/>
        <w:rPr>
          <w:sz w:val="24"/>
          <w:szCs w:val="24"/>
        </w:rPr>
      </w:pPr>
    </w:p>
    <w:p w:rsidR="00B01ACB" w:rsidRDefault="00B01ACB" w:rsidP="0024778F">
      <w:pPr>
        <w:spacing w:after="0" w:line="240" w:lineRule="auto"/>
        <w:jc w:val="both"/>
        <w:rPr>
          <w:sz w:val="24"/>
          <w:szCs w:val="24"/>
        </w:rPr>
      </w:pPr>
      <w:r>
        <w:rPr>
          <w:sz w:val="24"/>
          <w:szCs w:val="24"/>
        </w:rPr>
        <w:t>The best selected ASHA from the respective 9 districts</w:t>
      </w:r>
      <w:r w:rsidR="00FC409E">
        <w:rPr>
          <w:sz w:val="24"/>
          <w:szCs w:val="24"/>
        </w:rPr>
        <w:t xml:space="preserve"> will be called at the State level along with the DPMs, ASHA Coordinator and other prominent personnel. The Health Minister, Health Secretary, DHS Officers, CBOs, NGOs, partners and the Media will be summoned to sensitize the role and contribution of ASHAs. Awards will be given to the ASHAs and felicitated as role models for other ASHAs.</w:t>
      </w:r>
    </w:p>
    <w:p w:rsidR="00FC409E" w:rsidRDefault="00FC409E" w:rsidP="0024778F">
      <w:pPr>
        <w:spacing w:after="0" w:line="240" w:lineRule="auto"/>
        <w:jc w:val="both"/>
        <w:rPr>
          <w:sz w:val="24"/>
          <w:szCs w:val="24"/>
        </w:rPr>
      </w:pPr>
    </w:p>
    <w:p w:rsidR="00D632AA" w:rsidRDefault="00AD6879" w:rsidP="0024778F">
      <w:pPr>
        <w:spacing w:after="0" w:line="240" w:lineRule="auto"/>
        <w:jc w:val="both"/>
        <w:rPr>
          <w:sz w:val="24"/>
          <w:szCs w:val="24"/>
        </w:rPr>
      </w:pPr>
      <w:r>
        <w:rPr>
          <w:sz w:val="24"/>
          <w:szCs w:val="24"/>
        </w:rPr>
        <w:t xml:space="preserve">Thus, a total sum of </w:t>
      </w:r>
      <w:r w:rsidRPr="00AD6879">
        <w:rPr>
          <w:b/>
          <w:sz w:val="24"/>
          <w:szCs w:val="24"/>
        </w:rPr>
        <w:t>Rs.</w:t>
      </w:r>
      <w:r w:rsidR="00254707">
        <w:rPr>
          <w:rFonts w:eastAsia="Times New Roman" w:cs="Times New Roman"/>
          <w:b/>
          <w:color w:val="000000"/>
          <w:sz w:val="24"/>
          <w:szCs w:val="24"/>
        </w:rPr>
        <w:t>31,68,000/- (Rupees. Thirty One Lakh and Sixty Eight Thousand</w:t>
      </w:r>
      <w:r w:rsidRPr="00AD6879">
        <w:rPr>
          <w:b/>
          <w:sz w:val="24"/>
          <w:szCs w:val="24"/>
        </w:rPr>
        <w:t xml:space="preserve"> only)</w:t>
      </w:r>
      <w:r>
        <w:rPr>
          <w:sz w:val="24"/>
          <w:szCs w:val="24"/>
        </w:rPr>
        <w:t xml:space="preserve"> for the ASHA DAY Observation</w:t>
      </w:r>
      <w:r w:rsidR="00254707">
        <w:rPr>
          <w:sz w:val="24"/>
          <w:szCs w:val="24"/>
        </w:rPr>
        <w:t xml:space="preserve"> at the District Level</w:t>
      </w:r>
      <w:r>
        <w:rPr>
          <w:sz w:val="24"/>
          <w:szCs w:val="24"/>
        </w:rPr>
        <w:t>.</w:t>
      </w:r>
    </w:p>
    <w:p w:rsidR="00AD6879" w:rsidRDefault="00AD6879" w:rsidP="0024778F">
      <w:pPr>
        <w:spacing w:after="0" w:line="240" w:lineRule="auto"/>
        <w:jc w:val="both"/>
        <w:rPr>
          <w:sz w:val="24"/>
          <w:szCs w:val="24"/>
        </w:rPr>
      </w:pPr>
    </w:p>
    <w:p w:rsidR="00F56DB8" w:rsidRDefault="00F56DB8" w:rsidP="0024778F">
      <w:pPr>
        <w:spacing w:after="0" w:line="240" w:lineRule="auto"/>
        <w:jc w:val="both"/>
        <w:rPr>
          <w:sz w:val="24"/>
          <w:szCs w:val="24"/>
        </w:rPr>
      </w:pPr>
    </w:p>
    <w:p w:rsidR="00F56DB8" w:rsidRDefault="00F56DB8"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237FEC" w:rsidRDefault="00237FEC" w:rsidP="0024778F">
      <w:pPr>
        <w:spacing w:after="0" w:line="240" w:lineRule="auto"/>
        <w:jc w:val="both"/>
        <w:rPr>
          <w:sz w:val="24"/>
          <w:szCs w:val="24"/>
        </w:rPr>
      </w:pPr>
    </w:p>
    <w:p w:rsidR="00237FEC" w:rsidRDefault="00237FEC" w:rsidP="0024778F">
      <w:pPr>
        <w:spacing w:after="0" w:line="240" w:lineRule="auto"/>
        <w:jc w:val="both"/>
        <w:rPr>
          <w:sz w:val="24"/>
          <w:szCs w:val="24"/>
        </w:rPr>
      </w:pPr>
    </w:p>
    <w:p w:rsidR="00870C42" w:rsidRDefault="00870C42" w:rsidP="0024778F">
      <w:pPr>
        <w:spacing w:after="0" w:line="240" w:lineRule="auto"/>
        <w:jc w:val="both"/>
        <w:rPr>
          <w:sz w:val="24"/>
          <w:szCs w:val="24"/>
        </w:rPr>
      </w:pPr>
    </w:p>
    <w:p w:rsidR="00870C42" w:rsidRPr="00015CD0" w:rsidRDefault="00870C42" w:rsidP="0024778F">
      <w:pPr>
        <w:spacing w:after="0" w:line="240" w:lineRule="auto"/>
        <w:jc w:val="both"/>
        <w:rPr>
          <w:sz w:val="24"/>
          <w:szCs w:val="24"/>
        </w:rPr>
      </w:pPr>
    </w:p>
    <w:p w:rsidR="00D632AA" w:rsidRPr="0097421B" w:rsidRDefault="00D632AA" w:rsidP="0024778F">
      <w:pPr>
        <w:spacing w:after="0" w:line="240" w:lineRule="auto"/>
        <w:jc w:val="both"/>
        <w:rPr>
          <w:b/>
          <w:sz w:val="24"/>
          <w:szCs w:val="24"/>
        </w:rPr>
      </w:pPr>
      <w:r w:rsidRPr="0097421B">
        <w:rPr>
          <w:b/>
          <w:sz w:val="24"/>
          <w:szCs w:val="24"/>
        </w:rPr>
        <w:t>FMR Code B1.1.3.6.4 ASHA Data Base Printing.</w:t>
      </w:r>
    </w:p>
    <w:p w:rsidR="00D632AA" w:rsidRPr="00015CD0" w:rsidRDefault="00D632AA" w:rsidP="0024778F">
      <w:pPr>
        <w:spacing w:after="0" w:line="240" w:lineRule="auto"/>
        <w:jc w:val="both"/>
        <w:rPr>
          <w:sz w:val="24"/>
          <w:szCs w:val="24"/>
        </w:rPr>
      </w:pPr>
    </w:p>
    <w:tbl>
      <w:tblPr>
        <w:tblW w:w="9265" w:type="dxa"/>
        <w:jc w:val="center"/>
        <w:tblLook w:val="04A0" w:firstRow="1" w:lastRow="0" w:firstColumn="1" w:lastColumn="0" w:noHBand="0" w:noVBand="1"/>
      </w:tblPr>
      <w:tblGrid>
        <w:gridCol w:w="3595"/>
        <w:gridCol w:w="1855"/>
        <w:gridCol w:w="1475"/>
        <w:gridCol w:w="2340"/>
      </w:tblGrid>
      <w:tr w:rsidR="00D632AA" w:rsidRPr="00015CD0" w:rsidTr="00EB0E7D">
        <w:trPr>
          <w:trHeight w:val="300"/>
          <w:jc w:val="center"/>
        </w:trPr>
        <w:tc>
          <w:tcPr>
            <w:tcW w:w="3595"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rsidR="00D632AA" w:rsidRPr="00015CD0" w:rsidRDefault="00D632AA" w:rsidP="00D632AA">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EXPENDITURE</w:t>
            </w:r>
          </w:p>
        </w:tc>
        <w:tc>
          <w:tcPr>
            <w:tcW w:w="1855" w:type="dxa"/>
            <w:tcBorders>
              <w:top w:val="single" w:sz="4" w:space="0" w:color="auto"/>
              <w:left w:val="nil"/>
              <w:bottom w:val="single" w:sz="4" w:space="0" w:color="auto"/>
              <w:right w:val="single" w:sz="4" w:space="0" w:color="auto"/>
            </w:tcBorders>
            <w:shd w:val="clear" w:color="auto" w:fill="FFC000"/>
            <w:noWrap/>
            <w:vAlign w:val="bottom"/>
            <w:hideMark/>
          </w:tcPr>
          <w:p w:rsidR="00D632AA" w:rsidRPr="00015CD0" w:rsidRDefault="00D632AA" w:rsidP="00D632AA">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QUANTITY</w:t>
            </w:r>
          </w:p>
        </w:tc>
        <w:tc>
          <w:tcPr>
            <w:tcW w:w="1475" w:type="dxa"/>
            <w:tcBorders>
              <w:top w:val="single" w:sz="4" w:space="0" w:color="auto"/>
              <w:left w:val="nil"/>
              <w:bottom w:val="single" w:sz="4" w:space="0" w:color="auto"/>
              <w:right w:val="single" w:sz="4" w:space="0" w:color="auto"/>
            </w:tcBorders>
            <w:shd w:val="clear" w:color="auto" w:fill="FFC000"/>
            <w:noWrap/>
            <w:vAlign w:val="bottom"/>
            <w:hideMark/>
          </w:tcPr>
          <w:p w:rsidR="00D632AA" w:rsidRPr="00015CD0" w:rsidRDefault="00D632AA" w:rsidP="00D632AA">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RATE</w:t>
            </w:r>
          </w:p>
        </w:tc>
        <w:tc>
          <w:tcPr>
            <w:tcW w:w="2340" w:type="dxa"/>
            <w:tcBorders>
              <w:top w:val="single" w:sz="4" w:space="0" w:color="auto"/>
              <w:left w:val="nil"/>
              <w:bottom w:val="single" w:sz="4" w:space="0" w:color="auto"/>
              <w:right w:val="single" w:sz="4" w:space="0" w:color="auto"/>
            </w:tcBorders>
            <w:shd w:val="clear" w:color="auto" w:fill="FFC000"/>
            <w:noWrap/>
            <w:vAlign w:val="bottom"/>
            <w:hideMark/>
          </w:tcPr>
          <w:p w:rsidR="00D632AA" w:rsidRPr="00015CD0" w:rsidRDefault="00D632AA" w:rsidP="00D632AA">
            <w:pPr>
              <w:spacing w:after="0" w:line="240" w:lineRule="auto"/>
              <w:jc w:val="center"/>
              <w:rPr>
                <w:rFonts w:eastAsia="Times New Roman" w:cs="Times New Roman"/>
                <w:b/>
                <w:bCs/>
                <w:color w:val="000000"/>
                <w:sz w:val="24"/>
                <w:szCs w:val="24"/>
              </w:rPr>
            </w:pPr>
            <w:r w:rsidRPr="00015CD0">
              <w:rPr>
                <w:rFonts w:eastAsia="Times New Roman" w:cs="Times New Roman"/>
                <w:b/>
                <w:bCs/>
                <w:color w:val="000000"/>
                <w:sz w:val="24"/>
                <w:szCs w:val="24"/>
              </w:rPr>
              <w:t>AMOUNT</w:t>
            </w:r>
          </w:p>
        </w:tc>
      </w:tr>
      <w:tr w:rsidR="00D632AA" w:rsidRPr="00015CD0" w:rsidTr="00D632AA">
        <w:trPr>
          <w:trHeight w:val="300"/>
          <w:jc w:val="center"/>
        </w:trPr>
        <w:tc>
          <w:tcPr>
            <w:tcW w:w="3595" w:type="dxa"/>
            <w:tcBorders>
              <w:top w:val="nil"/>
              <w:left w:val="single" w:sz="4" w:space="0" w:color="auto"/>
              <w:bottom w:val="single" w:sz="4" w:space="0" w:color="auto"/>
              <w:right w:val="single" w:sz="4" w:space="0" w:color="auto"/>
            </w:tcBorders>
            <w:shd w:val="clear" w:color="auto" w:fill="auto"/>
            <w:noWrap/>
            <w:vAlign w:val="bottom"/>
            <w:hideMark/>
          </w:tcPr>
          <w:p w:rsidR="00D632AA" w:rsidRPr="00015CD0" w:rsidRDefault="00D632AA" w:rsidP="00D632AA">
            <w:pPr>
              <w:spacing w:after="0" w:line="240" w:lineRule="auto"/>
              <w:rPr>
                <w:rFonts w:eastAsia="Times New Roman" w:cs="Times New Roman"/>
                <w:color w:val="000000"/>
                <w:sz w:val="24"/>
                <w:szCs w:val="24"/>
              </w:rPr>
            </w:pPr>
            <w:r w:rsidRPr="00015CD0">
              <w:rPr>
                <w:rFonts w:eastAsia="Times New Roman" w:cs="Times New Roman"/>
                <w:color w:val="000000"/>
                <w:sz w:val="24"/>
                <w:szCs w:val="24"/>
              </w:rPr>
              <w:t>ASHA Data Base Register</w:t>
            </w:r>
          </w:p>
        </w:tc>
        <w:tc>
          <w:tcPr>
            <w:tcW w:w="1855" w:type="dxa"/>
            <w:tcBorders>
              <w:top w:val="nil"/>
              <w:left w:val="nil"/>
              <w:bottom w:val="single" w:sz="4" w:space="0" w:color="auto"/>
              <w:right w:val="single" w:sz="4" w:space="0" w:color="auto"/>
            </w:tcBorders>
            <w:shd w:val="clear" w:color="auto" w:fill="auto"/>
            <w:noWrap/>
            <w:vAlign w:val="bottom"/>
            <w:hideMark/>
          </w:tcPr>
          <w:p w:rsidR="00D632AA" w:rsidRPr="00015CD0" w:rsidRDefault="00D632AA" w:rsidP="00D632AA">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30</w:t>
            </w:r>
          </w:p>
        </w:tc>
        <w:tc>
          <w:tcPr>
            <w:tcW w:w="1475" w:type="dxa"/>
            <w:tcBorders>
              <w:top w:val="nil"/>
              <w:left w:val="nil"/>
              <w:bottom w:val="single" w:sz="4" w:space="0" w:color="auto"/>
              <w:right w:val="single" w:sz="4" w:space="0" w:color="auto"/>
            </w:tcBorders>
            <w:shd w:val="clear" w:color="auto" w:fill="auto"/>
            <w:noWrap/>
            <w:vAlign w:val="bottom"/>
            <w:hideMark/>
          </w:tcPr>
          <w:p w:rsidR="00D632AA" w:rsidRPr="00015CD0" w:rsidRDefault="00D632AA" w:rsidP="00D632AA">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500</w:t>
            </w:r>
          </w:p>
        </w:tc>
        <w:tc>
          <w:tcPr>
            <w:tcW w:w="2340" w:type="dxa"/>
            <w:tcBorders>
              <w:top w:val="nil"/>
              <w:left w:val="nil"/>
              <w:bottom w:val="single" w:sz="4" w:space="0" w:color="auto"/>
              <w:right w:val="single" w:sz="4" w:space="0" w:color="auto"/>
            </w:tcBorders>
            <w:shd w:val="clear" w:color="auto" w:fill="auto"/>
            <w:noWrap/>
            <w:vAlign w:val="bottom"/>
            <w:hideMark/>
          </w:tcPr>
          <w:p w:rsidR="00D632AA" w:rsidRPr="00015CD0" w:rsidRDefault="00D632AA" w:rsidP="00D632AA">
            <w:pPr>
              <w:spacing w:after="0" w:line="240" w:lineRule="auto"/>
              <w:jc w:val="center"/>
              <w:rPr>
                <w:rFonts w:eastAsia="Times New Roman" w:cs="Times New Roman"/>
                <w:color w:val="000000"/>
                <w:sz w:val="24"/>
                <w:szCs w:val="24"/>
              </w:rPr>
            </w:pPr>
            <w:r w:rsidRPr="00015CD0">
              <w:rPr>
                <w:rFonts w:eastAsia="Times New Roman" w:cs="Times New Roman"/>
                <w:color w:val="000000"/>
                <w:sz w:val="24"/>
                <w:szCs w:val="24"/>
              </w:rPr>
              <w:t>15000</w:t>
            </w:r>
          </w:p>
        </w:tc>
      </w:tr>
    </w:tbl>
    <w:p w:rsidR="00D632AA" w:rsidRPr="00015CD0" w:rsidRDefault="00D632AA" w:rsidP="0024778F">
      <w:pPr>
        <w:spacing w:after="0" w:line="240" w:lineRule="auto"/>
        <w:jc w:val="both"/>
        <w:rPr>
          <w:sz w:val="24"/>
          <w:szCs w:val="24"/>
        </w:rPr>
      </w:pPr>
    </w:p>
    <w:p w:rsidR="00D632AA" w:rsidRDefault="008273E4" w:rsidP="0024778F">
      <w:pPr>
        <w:spacing w:after="0" w:line="240" w:lineRule="auto"/>
        <w:jc w:val="both"/>
        <w:rPr>
          <w:sz w:val="24"/>
          <w:szCs w:val="24"/>
        </w:rPr>
      </w:pPr>
      <w:r>
        <w:rPr>
          <w:sz w:val="24"/>
          <w:szCs w:val="24"/>
        </w:rPr>
        <w:t>Printing of the ASHA Data Base is needed as it is necessary for all ASHA Mentoring Group members to have a copy in order to easily access the ASHAs as and when required</w:t>
      </w:r>
      <w:r w:rsidR="00237FEC">
        <w:rPr>
          <w:sz w:val="24"/>
          <w:szCs w:val="24"/>
        </w:rPr>
        <w:t xml:space="preserve"> (as per the suggestions of RRC Regional Coordinator on the 8</w:t>
      </w:r>
      <w:r w:rsidR="00237FEC" w:rsidRPr="00237FEC">
        <w:rPr>
          <w:sz w:val="24"/>
          <w:szCs w:val="24"/>
          <w:vertAlign w:val="superscript"/>
        </w:rPr>
        <w:t>th</w:t>
      </w:r>
      <w:r w:rsidR="00237FEC">
        <w:rPr>
          <w:sz w:val="24"/>
          <w:szCs w:val="24"/>
        </w:rPr>
        <w:t xml:space="preserve"> AMG Meeting)</w:t>
      </w:r>
      <w:r>
        <w:rPr>
          <w:sz w:val="24"/>
          <w:szCs w:val="24"/>
        </w:rPr>
        <w:t xml:space="preserve">. The data base also needed to be put in the hard copy for easy reference in the office and to share it to CBO partners and other officials. Hard cover binding and presentable colored cover is the requirement. A total of </w:t>
      </w:r>
      <w:r w:rsidRPr="008273E4">
        <w:rPr>
          <w:b/>
          <w:sz w:val="24"/>
          <w:szCs w:val="24"/>
        </w:rPr>
        <w:t>Rs.15,000 (Rupees Fifteen Thousand only)</w:t>
      </w:r>
      <w:r>
        <w:rPr>
          <w:sz w:val="24"/>
          <w:szCs w:val="24"/>
        </w:rPr>
        <w:t xml:space="preserve"> </w:t>
      </w:r>
    </w:p>
    <w:p w:rsidR="005F7E7E" w:rsidRDefault="005F7E7E" w:rsidP="0024778F">
      <w:pPr>
        <w:spacing w:after="0" w:line="240" w:lineRule="auto"/>
        <w:jc w:val="both"/>
        <w:rPr>
          <w:sz w:val="24"/>
          <w:szCs w:val="24"/>
        </w:rPr>
      </w:pPr>
    </w:p>
    <w:p w:rsidR="005F7E7E" w:rsidRDefault="005F7E7E" w:rsidP="0024778F">
      <w:pPr>
        <w:spacing w:after="0" w:line="240" w:lineRule="auto"/>
        <w:jc w:val="both"/>
        <w:rPr>
          <w:sz w:val="24"/>
          <w:szCs w:val="24"/>
        </w:rPr>
      </w:pPr>
    </w:p>
    <w:tbl>
      <w:tblPr>
        <w:tblW w:w="9987" w:type="dxa"/>
        <w:jc w:val="center"/>
        <w:tblLook w:val="04A0" w:firstRow="1" w:lastRow="0" w:firstColumn="1" w:lastColumn="0" w:noHBand="0" w:noVBand="1"/>
      </w:tblPr>
      <w:tblGrid>
        <w:gridCol w:w="3055"/>
        <w:gridCol w:w="1890"/>
        <w:gridCol w:w="1530"/>
        <w:gridCol w:w="3512"/>
      </w:tblGrid>
      <w:tr w:rsidR="005F7E7E" w:rsidRPr="005F7E7E" w:rsidTr="005F7E7E">
        <w:trPr>
          <w:trHeight w:val="375"/>
          <w:jc w:val="center"/>
        </w:trPr>
        <w:tc>
          <w:tcPr>
            <w:tcW w:w="9987" w:type="dxa"/>
            <w:gridSpan w:val="4"/>
            <w:tcBorders>
              <w:top w:val="single" w:sz="4" w:space="0" w:color="auto"/>
              <w:left w:val="single" w:sz="4" w:space="0" w:color="auto"/>
              <w:bottom w:val="single" w:sz="4" w:space="0" w:color="auto"/>
              <w:right w:val="single" w:sz="4" w:space="0" w:color="auto"/>
            </w:tcBorders>
            <w:shd w:val="clear" w:color="000000" w:fill="66FF66"/>
            <w:noWrap/>
            <w:hideMark/>
          </w:tcPr>
          <w:p w:rsidR="005F7E7E" w:rsidRPr="005F7E7E" w:rsidRDefault="005F7E7E" w:rsidP="005F7E7E">
            <w:pPr>
              <w:spacing w:after="0" w:line="240" w:lineRule="auto"/>
              <w:rPr>
                <w:rFonts w:ascii="Calibri" w:eastAsia="Times New Roman" w:hAnsi="Calibri" w:cs="Times New Roman"/>
                <w:b/>
                <w:bCs/>
                <w:color w:val="000000"/>
                <w:sz w:val="24"/>
                <w:szCs w:val="24"/>
              </w:rPr>
            </w:pPr>
            <w:r w:rsidRPr="005F7E7E">
              <w:rPr>
                <w:rFonts w:ascii="Calibri" w:eastAsia="Times New Roman" w:hAnsi="Calibri" w:cs="Times New Roman"/>
                <w:b/>
                <w:bCs/>
                <w:color w:val="000000"/>
                <w:sz w:val="24"/>
                <w:szCs w:val="24"/>
              </w:rPr>
              <w:t>Printings of Home Based Newborn Care (HBNC) form</w:t>
            </w:r>
          </w:p>
        </w:tc>
      </w:tr>
      <w:tr w:rsidR="005F7E7E" w:rsidRPr="005F7E7E" w:rsidTr="00156536">
        <w:trPr>
          <w:trHeight w:val="1061"/>
          <w:jc w:val="center"/>
        </w:trPr>
        <w:tc>
          <w:tcPr>
            <w:tcW w:w="3055" w:type="dxa"/>
            <w:tcBorders>
              <w:top w:val="nil"/>
              <w:left w:val="single" w:sz="4" w:space="0" w:color="auto"/>
              <w:bottom w:val="single" w:sz="4" w:space="0" w:color="auto"/>
              <w:right w:val="single" w:sz="4" w:space="0" w:color="auto"/>
            </w:tcBorders>
            <w:shd w:val="clear" w:color="auto" w:fill="auto"/>
            <w:noWrap/>
            <w:vAlign w:val="center"/>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Total No. of Books required</w:t>
            </w:r>
          </w:p>
        </w:tc>
        <w:tc>
          <w:tcPr>
            <w:tcW w:w="1890" w:type="dxa"/>
            <w:tcBorders>
              <w:top w:val="nil"/>
              <w:left w:val="nil"/>
              <w:bottom w:val="single" w:sz="4" w:space="0" w:color="auto"/>
              <w:right w:val="single" w:sz="4" w:space="0" w:color="auto"/>
            </w:tcBorders>
            <w:shd w:val="clear" w:color="auto" w:fill="auto"/>
            <w:noWrap/>
            <w:vAlign w:val="center"/>
            <w:hideMark/>
          </w:tcPr>
          <w:p w:rsidR="005F7E7E" w:rsidRPr="005F7E7E" w:rsidRDefault="005F7E7E" w:rsidP="005F7E7E">
            <w:pPr>
              <w:spacing w:after="0" w:line="240" w:lineRule="auto"/>
              <w:jc w:val="right"/>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21768( copies)</w:t>
            </w:r>
          </w:p>
        </w:tc>
        <w:tc>
          <w:tcPr>
            <w:tcW w:w="1530" w:type="dxa"/>
            <w:tcBorders>
              <w:top w:val="nil"/>
              <w:left w:val="nil"/>
              <w:bottom w:val="single" w:sz="4" w:space="0" w:color="auto"/>
              <w:right w:val="single" w:sz="4" w:space="0" w:color="auto"/>
            </w:tcBorders>
            <w:shd w:val="clear" w:color="auto" w:fill="auto"/>
            <w:noWrap/>
            <w:vAlign w:val="center"/>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Rs. 10/-</w:t>
            </w:r>
          </w:p>
        </w:tc>
        <w:tc>
          <w:tcPr>
            <w:tcW w:w="3512" w:type="dxa"/>
            <w:tcBorders>
              <w:top w:val="nil"/>
              <w:left w:val="nil"/>
              <w:bottom w:val="single" w:sz="4" w:space="0" w:color="auto"/>
              <w:right w:val="single" w:sz="4" w:space="0" w:color="auto"/>
            </w:tcBorders>
            <w:shd w:val="clear" w:color="auto" w:fill="auto"/>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Calculated by  taking  the average of live births for the past 3 y</w:t>
            </w:r>
            <w:r w:rsidR="00156536">
              <w:rPr>
                <w:rFonts w:ascii="Calibri" w:eastAsia="Times New Roman" w:hAnsi="Calibri" w:cs="Times New Roman"/>
                <w:color w:val="000000"/>
                <w:sz w:val="24"/>
                <w:szCs w:val="24"/>
              </w:rPr>
              <w:t>ea</w:t>
            </w:r>
            <w:r w:rsidRPr="005F7E7E">
              <w:rPr>
                <w:rFonts w:ascii="Calibri" w:eastAsia="Times New Roman" w:hAnsi="Calibri" w:cs="Times New Roman"/>
                <w:color w:val="000000"/>
                <w:sz w:val="24"/>
                <w:szCs w:val="24"/>
              </w:rPr>
              <w:t xml:space="preserve">rs(2011-14) =21768 </w:t>
            </w:r>
          </w:p>
        </w:tc>
      </w:tr>
      <w:tr w:rsidR="005F7E7E" w:rsidRPr="005F7E7E" w:rsidTr="00156536">
        <w:trPr>
          <w:trHeight w:val="600"/>
          <w:jc w:val="center"/>
        </w:trPr>
        <w:tc>
          <w:tcPr>
            <w:tcW w:w="3055" w:type="dxa"/>
            <w:tcBorders>
              <w:top w:val="nil"/>
              <w:left w:val="single" w:sz="4" w:space="0" w:color="auto"/>
              <w:bottom w:val="single" w:sz="4" w:space="0" w:color="auto"/>
              <w:right w:val="single" w:sz="4" w:space="0" w:color="auto"/>
            </w:tcBorders>
            <w:shd w:val="clear" w:color="auto" w:fill="auto"/>
            <w:noWrap/>
            <w:vAlign w:val="center"/>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 xml:space="preserve">Total </w:t>
            </w:r>
          </w:p>
        </w:tc>
        <w:tc>
          <w:tcPr>
            <w:tcW w:w="1890" w:type="dxa"/>
            <w:tcBorders>
              <w:top w:val="nil"/>
              <w:left w:val="nil"/>
              <w:bottom w:val="single" w:sz="4" w:space="0" w:color="auto"/>
              <w:right w:val="single" w:sz="4" w:space="0" w:color="auto"/>
            </w:tcBorders>
            <w:shd w:val="clear" w:color="auto" w:fill="auto"/>
            <w:noWrap/>
            <w:vAlign w:val="center"/>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rsidR="005F7E7E" w:rsidRPr="005F7E7E" w:rsidRDefault="000E1E53" w:rsidP="005F7E7E">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5F7E7E" w:rsidRPr="005F7E7E">
              <w:rPr>
                <w:rFonts w:ascii="Calibri" w:eastAsia="Times New Roman" w:hAnsi="Calibri" w:cs="Times New Roman"/>
                <w:color w:val="000000"/>
                <w:sz w:val="24"/>
                <w:szCs w:val="24"/>
              </w:rPr>
              <w:t>217680</w:t>
            </w:r>
          </w:p>
        </w:tc>
        <w:tc>
          <w:tcPr>
            <w:tcW w:w="3512" w:type="dxa"/>
            <w:tcBorders>
              <w:top w:val="nil"/>
              <w:left w:val="nil"/>
              <w:bottom w:val="single" w:sz="4" w:space="0" w:color="auto"/>
              <w:right w:val="single" w:sz="4" w:space="0" w:color="auto"/>
            </w:tcBorders>
            <w:shd w:val="clear" w:color="auto" w:fill="auto"/>
            <w:noWrap/>
            <w:hideMark/>
          </w:tcPr>
          <w:p w:rsidR="005F7E7E" w:rsidRPr="005F7E7E" w:rsidRDefault="005F7E7E" w:rsidP="005F7E7E">
            <w:pPr>
              <w:spacing w:after="0" w:line="240" w:lineRule="auto"/>
              <w:rPr>
                <w:rFonts w:ascii="Calibri" w:eastAsia="Times New Roman" w:hAnsi="Calibri" w:cs="Times New Roman"/>
                <w:color w:val="000000"/>
                <w:sz w:val="24"/>
                <w:szCs w:val="24"/>
              </w:rPr>
            </w:pPr>
            <w:r w:rsidRPr="005F7E7E">
              <w:rPr>
                <w:rFonts w:ascii="Calibri" w:eastAsia="Times New Roman" w:hAnsi="Calibri" w:cs="Times New Roman"/>
                <w:color w:val="000000"/>
                <w:sz w:val="24"/>
                <w:szCs w:val="24"/>
              </w:rPr>
              <w:t>Total No. of Books 21768 x Rs. 10/-</w:t>
            </w:r>
          </w:p>
        </w:tc>
      </w:tr>
    </w:tbl>
    <w:p w:rsidR="005F7E7E" w:rsidRDefault="005F7E7E" w:rsidP="0024778F">
      <w:pPr>
        <w:spacing w:after="0" w:line="240" w:lineRule="auto"/>
        <w:jc w:val="both"/>
        <w:rPr>
          <w:sz w:val="24"/>
          <w:szCs w:val="24"/>
        </w:rPr>
      </w:pPr>
    </w:p>
    <w:p w:rsidR="005F7E7E" w:rsidRDefault="005F7E7E" w:rsidP="0024778F">
      <w:pPr>
        <w:spacing w:after="0" w:line="240" w:lineRule="auto"/>
        <w:jc w:val="both"/>
        <w:rPr>
          <w:sz w:val="24"/>
          <w:szCs w:val="24"/>
        </w:rPr>
      </w:pPr>
      <w:r>
        <w:rPr>
          <w:sz w:val="24"/>
          <w:szCs w:val="24"/>
        </w:rPr>
        <w:t>The State had printed HBNC Format in February 2014 from the Mission Flexi Pool of the then NRHM because the ASHA Programme did not have approval in the ROP. This printing of the HBNC Format was estimated as- 5 HBNC format per ASHA and was calculated to last for at least 1 quarter as a maximum time period. With the introduction of the HBNC Incentives for the ASHAs from the month of March, 2014, the HBNC formats have been used appropriately and the demand is more than anticipated.</w:t>
      </w:r>
    </w:p>
    <w:p w:rsidR="005F7E7E" w:rsidRDefault="005F7E7E" w:rsidP="0024778F">
      <w:pPr>
        <w:spacing w:after="0" w:line="240" w:lineRule="auto"/>
        <w:jc w:val="both"/>
        <w:rPr>
          <w:sz w:val="24"/>
          <w:szCs w:val="24"/>
        </w:rPr>
      </w:pPr>
    </w:p>
    <w:p w:rsidR="005F7E7E" w:rsidRPr="00015CD0" w:rsidRDefault="005F7E7E" w:rsidP="0024778F">
      <w:pPr>
        <w:spacing w:after="0" w:line="240" w:lineRule="auto"/>
        <w:jc w:val="both"/>
        <w:rPr>
          <w:sz w:val="24"/>
          <w:szCs w:val="24"/>
        </w:rPr>
      </w:pPr>
      <w:r>
        <w:rPr>
          <w:sz w:val="24"/>
          <w:szCs w:val="24"/>
        </w:rPr>
        <w:lastRenderedPageBreak/>
        <w:t xml:space="preserve">Therefore, the state proposes for the re printing of the HBNC format for the use of the ASHAs for the financial year  2014-2015. As is mentioned in the tabulated box above, the average number of Live Births is the baseline for the number of HBNC formats needed. Thus, a total amount of </w:t>
      </w:r>
      <w:r w:rsidRPr="005F7E7E">
        <w:rPr>
          <w:b/>
          <w:sz w:val="24"/>
          <w:szCs w:val="24"/>
        </w:rPr>
        <w:t>Rs.21,680/- (Rupees. Twenty One Thousand Six Hundred and Eighty only)</w:t>
      </w:r>
      <w:r>
        <w:rPr>
          <w:b/>
          <w:sz w:val="24"/>
          <w:szCs w:val="24"/>
        </w:rPr>
        <w:t xml:space="preserve"> </w:t>
      </w:r>
      <w:r w:rsidRPr="005F7E7E">
        <w:rPr>
          <w:sz w:val="24"/>
          <w:szCs w:val="24"/>
        </w:rPr>
        <w:t>is proposed for the reprinting of the HBNC format for use by the ASHAs</w:t>
      </w:r>
      <w:r>
        <w:rPr>
          <w:sz w:val="24"/>
          <w:szCs w:val="24"/>
        </w:rPr>
        <w:t>.</w:t>
      </w:r>
    </w:p>
    <w:p w:rsidR="00D632AA" w:rsidRDefault="00D632AA" w:rsidP="0024778F">
      <w:pPr>
        <w:spacing w:after="0" w:line="240" w:lineRule="auto"/>
        <w:jc w:val="both"/>
        <w:rPr>
          <w:sz w:val="24"/>
          <w:szCs w:val="24"/>
        </w:rPr>
      </w:pPr>
    </w:p>
    <w:p w:rsidR="00237FEC" w:rsidRPr="00015CD0" w:rsidRDefault="00237FEC" w:rsidP="0024778F">
      <w:pPr>
        <w:spacing w:after="0" w:line="240" w:lineRule="auto"/>
        <w:jc w:val="both"/>
        <w:rPr>
          <w:sz w:val="24"/>
          <w:szCs w:val="24"/>
        </w:rPr>
      </w:pPr>
    </w:p>
    <w:p w:rsidR="00D632AA" w:rsidRPr="00CF3BC5" w:rsidRDefault="00D632AA" w:rsidP="00D632AA">
      <w:pPr>
        <w:spacing w:after="0" w:line="240" w:lineRule="auto"/>
        <w:jc w:val="both"/>
        <w:rPr>
          <w:b/>
          <w:sz w:val="24"/>
          <w:szCs w:val="24"/>
        </w:rPr>
      </w:pPr>
      <w:r w:rsidRPr="00CF3BC5">
        <w:rPr>
          <w:b/>
          <w:sz w:val="24"/>
          <w:szCs w:val="24"/>
        </w:rPr>
        <w:t>FMR Code B1.1.3.6.5 ASHA enrolment for Class 10 &amp;12 in Open School.</w:t>
      </w:r>
    </w:p>
    <w:p w:rsidR="00D632AA" w:rsidRDefault="00D632AA" w:rsidP="00D632AA">
      <w:pPr>
        <w:spacing w:after="0" w:line="240" w:lineRule="auto"/>
        <w:jc w:val="both"/>
        <w:rPr>
          <w:sz w:val="24"/>
          <w:szCs w:val="24"/>
        </w:rPr>
      </w:pPr>
    </w:p>
    <w:tbl>
      <w:tblPr>
        <w:tblW w:w="8725" w:type="dxa"/>
        <w:jc w:val="center"/>
        <w:tblLook w:val="04A0" w:firstRow="1" w:lastRow="0" w:firstColumn="1" w:lastColumn="0" w:noHBand="0" w:noVBand="1"/>
      </w:tblPr>
      <w:tblGrid>
        <w:gridCol w:w="3602"/>
        <w:gridCol w:w="1260"/>
        <w:gridCol w:w="3863"/>
      </w:tblGrid>
      <w:tr w:rsidR="00337153" w:rsidRPr="00337153" w:rsidTr="00337153">
        <w:trPr>
          <w:trHeight w:val="390"/>
          <w:jc w:val="center"/>
        </w:trPr>
        <w:tc>
          <w:tcPr>
            <w:tcW w:w="8725" w:type="dxa"/>
            <w:gridSpan w:val="3"/>
            <w:tcBorders>
              <w:top w:val="single" w:sz="4" w:space="0" w:color="auto"/>
              <w:left w:val="single" w:sz="4" w:space="0" w:color="auto"/>
              <w:bottom w:val="single" w:sz="4" w:space="0" w:color="auto"/>
              <w:right w:val="single" w:sz="4" w:space="0" w:color="auto"/>
            </w:tcBorders>
            <w:shd w:val="clear" w:color="000000" w:fill="BFBFB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Costing Details of  Open School:     Details budget of ASHA who are interested for higher studies</w:t>
            </w:r>
          </w:p>
        </w:tc>
      </w:tr>
      <w:tr w:rsidR="00337153" w:rsidRPr="00337153" w:rsidTr="00337153">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 </w:t>
            </w:r>
          </w:p>
        </w:tc>
        <w:tc>
          <w:tcPr>
            <w:tcW w:w="1260"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Details</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Remarks</w:t>
            </w:r>
          </w:p>
        </w:tc>
      </w:tr>
      <w:tr w:rsidR="00337153" w:rsidRPr="00337153" w:rsidTr="00337153">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Number of ASHAs to be enrolled</w:t>
            </w:r>
          </w:p>
        </w:tc>
        <w:tc>
          <w:tcPr>
            <w:tcW w:w="1260"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115</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97 for Class X &amp; 18 for Cl- XII</w:t>
            </w:r>
          </w:p>
        </w:tc>
      </w:tr>
      <w:tr w:rsidR="00337153" w:rsidRPr="00337153" w:rsidTr="00337153">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 </w:t>
            </w:r>
          </w:p>
        </w:tc>
        <w:tc>
          <w:tcPr>
            <w:tcW w:w="1260"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 </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 </w:t>
            </w:r>
          </w:p>
        </w:tc>
      </w:tr>
      <w:tr w:rsidR="00337153" w:rsidRPr="00337153" w:rsidTr="00337153">
        <w:trPr>
          <w:trHeight w:val="70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Costing details per head for Cl-X</w:t>
            </w:r>
          </w:p>
        </w:tc>
        <w:tc>
          <w:tcPr>
            <w:tcW w:w="1260"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5800</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Admission fee Rs 1200 + Tuition fee Rs 3600 (300x12) + Exam fee Rs. 1000</w:t>
            </w:r>
          </w:p>
        </w:tc>
      </w:tr>
      <w:tr w:rsidR="00337153" w:rsidRPr="00337153" w:rsidTr="00337153">
        <w:trPr>
          <w:trHeight w:val="34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Total</w:t>
            </w:r>
          </w:p>
        </w:tc>
        <w:tc>
          <w:tcPr>
            <w:tcW w:w="1260" w:type="dxa"/>
            <w:tcBorders>
              <w:top w:val="nil"/>
              <w:left w:val="nil"/>
              <w:bottom w:val="single" w:sz="4" w:space="0" w:color="auto"/>
              <w:right w:val="single" w:sz="4" w:space="0" w:color="auto"/>
            </w:tcBorders>
            <w:shd w:val="clear" w:color="auto" w:fill="auto"/>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562600</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Rs 5800 x 97</w:t>
            </w:r>
          </w:p>
        </w:tc>
      </w:tr>
      <w:tr w:rsidR="00337153" w:rsidRPr="00337153" w:rsidTr="00337153">
        <w:trPr>
          <w:trHeight w:val="690"/>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Costing details per head for Cl-XII</w:t>
            </w:r>
          </w:p>
        </w:tc>
        <w:tc>
          <w:tcPr>
            <w:tcW w:w="1260" w:type="dxa"/>
            <w:tcBorders>
              <w:top w:val="nil"/>
              <w:left w:val="nil"/>
              <w:bottom w:val="single" w:sz="4" w:space="0" w:color="auto"/>
              <w:right w:val="single" w:sz="4" w:space="0" w:color="auto"/>
            </w:tcBorders>
            <w:shd w:val="clear" w:color="auto" w:fill="auto"/>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6100</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Admission fee Rs 1500 + Tuition fee Rs 3600 (300x12) + Exam fee Rs. 100</w:t>
            </w:r>
          </w:p>
        </w:tc>
      </w:tr>
      <w:tr w:rsidR="00337153" w:rsidRPr="00337153" w:rsidTr="00337153">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b/>
                <w:bCs/>
                <w:color w:val="000000"/>
                <w:sz w:val="24"/>
                <w:szCs w:val="24"/>
              </w:rPr>
            </w:pPr>
            <w:r w:rsidRPr="00337153">
              <w:rPr>
                <w:rFonts w:ascii="Calibri" w:eastAsia="Times New Roman" w:hAnsi="Calibri" w:cs="Times New Roman"/>
                <w:b/>
                <w:bCs/>
                <w:color w:val="000000"/>
                <w:sz w:val="24"/>
                <w:szCs w:val="24"/>
              </w:rPr>
              <w:t>Total</w:t>
            </w:r>
          </w:p>
        </w:tc>
        <w:tc>
          <w:tcPr>
            <w:tcW w:w="1260" w:type="dxa"/>
            <w:tcBorders>
              <w:top w:val="nil"/>
              <w:left w:val="nil"/>
              <w:bottom w:val="single" w:sz="4" w:space="0" w:color="auto"/>
              <w:right w:val="single" w:sz="4" w:space="0" w:color="auto"/>
            </w:tcBorders>
            <w:shd w:val="clear" w:color="auto" w:fill="auto"/>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109800</w:t>
            </w:r>
          </w:p>
        </w:tc>
        <w:tc>
          <w:tcPr>
            <w:tcW w:w="3863" w:type="dxa"/>
            <w:tcBorders>
              <w:top w:val="nil"/>
              <w:left w:val="nil"/>
              <w:bottom w:val="single" w:sz="4" w:space="0" w:color="auto"/>
              <w:right w:val="single" w:sz="4" w:space="0" w:color="auto"/>
            </w:tcBorders>
            <w:shd w:val="clear" w:color="000000" w:fill="FFFFFF"/>
            <w:hideMark/>
          </w:tcPr>
          <w:p w:rsidR="00337153" w:rsidRPr="00337153" w:rsidRDefault="00337153" w:rsidP="00337153">
            <w:pPr>
              <w:spacing w:after="0" w:line="240" w:lineRule="auto"/>
              <w:rPr>
                <w:rFonts w:ascii="Calibri" w:eastAsia="Times New Roman" w:hAnsi="Calibri" w:cs="Times New Roman"/>
                <w:color w:val="000000"/>
                <w:sz w:val="24"/>
                <w:szCs w:val="24"/>
              </w:rPr>
            </w:pPr>
            <w:r w:rsidRPr="00337153">
              <w:rPr>
                <w:rFonts w:ascii="Calibri" w:eastAsia="Times New Roman" w:hAnsi="Calibri" w:cs="Times New Roman"/>
                <w:color w:val="000000"/>
                <w:sz w:val="24"/>
                <w:szCs w:val="24"/>
              </w:rPr>
              <w:t>Rs</w:t>
            </w:r>
            <w:r>
              <w:rPr>
                <w:rFonts w:ascii="Calibri" w:eastAsia="Times New Roman" w:hAnsi="Calibri" w:cs="Times New Roman"/>
                <w:color w:val="000000"/>
                <w:sz w:val="24"/>
                <w:szCs w:val="24"/>
              </w:rPr>
              <w:t>.</w:t>
            </w:r>
            <w:r w:rsidRPr="00337153">
              <w:rPr>
                <w:rFonts w:ascii="Calibri" w:eastAsia="Times New Roman" w:hAnsi="Calibri" w:cs="Times New Roman"/>
                <w:color w:val="000000"/>
                <w:sz w:val="24"/>
                <w:szCs w:val="24"/>
              </w:rPr>
              <w:t xml:space="preserve"> 6100 x 18</w:t>
            </w:r>
          </w:p>
        </w:tc>
      </w:tr>
    </w:tbl>
    <w:p w:rsidR="00337153" w:rsidRPr="00015CD0" w:rsidRDefault="00337153" w:rsidP="00D632AA">
      <w:pPr>
        <w:spacing w:after="0" w:line="240" w:lineRule="auto"/>
        <w:jc w:val="both"/>
        <w:rPr>
          <w:sz w:val="24"/>
          <w:szCs w:val="24"/>
        </w:rPr>
      </w:pPr>
    </w:p>
    <w:p w:rsidR="00D632AA" w:rsidRPr="00015CD0" w:rsidRDefault="00D632AA" w:rsidP="00D632AA">
      <w:pPr>
        <w:spacing w:after="0" w:line="240" w:lineRule="auto"/>
        <w:jc w:val="both"/>
        <w:rPr>
          <w:sz w:val="24"/>
          <w:szCs w:val="24"/>
        </w:rPr>
      </w:pPr>
    </w:p>
    <w:p w:rsidR="00D632AA" w:rsidRDefault="00CF3BC5" w:rsidP="0024778F">
      <w:pPr>
        <w:spacing w:after="0" w:line="240" w:lineRule="auto"/>
        <w:jc w:val="both"/>
        <w:rPr>
          <w:sz w:val="24"/>
          <w:szCs w:val="24"/>
        </w:rPr>
      </w:pPr>
      <w:r>
        <w:rPr>
          <w:sz w:val="24"/>
          <w:szCs w:val="24"/>
        </w:rPr>
        <w:t>The State is proposing a career path for the eligible and willing ASHAs. Eligible and willing meaning that most of the ASHAs are above their 30s. So, for those ASHAs who are interested in continuing their education will be given an opportunity to enroll for Class 10 and Class 12 respectively. Those who have not passed class 10 will be enroll in the National Indira Gandhi Open School (NIOS) for class 1</w:t>
      </w:r>
      <w:r w:rsidR="00156536">
        <w:rPr>
          <w:sz w:val="24"/>
          <w:szCs w:val="24"/>
        </w:rPr>
        <w:t>0</w:t>
      </w:r>
      <w:r>
        <w:rPr>
          <w:sz w:val="24"/>
          <w:szCs w:val="24"/>
        </w:rPr>
        <w:t>. And for those ASHAs who have passed class 10 and wants to move ahead will be admitted to class 12. This initiative is being implemented by the state to help the ASHAs move up in their career and also help in the retention of the ASHAs. The state is planning further to help induct these educated ASHAs to Health Workers and Nurses in the future. Enrolment in the NIOS for 10</w:t>
      </w:r>
      <w:r w:rsidRPr="00CF3BC5">
        <w:rPr>
          <w:sz w:val="24"/>
          <w:szCs w:val="24"/>
          <w:vertAlign w:val="superscript"/>
        </w:rPr>
        <w:t>th</w:t>
      </w:r>
      <w:r>
        <w:rPr>
          <w:sz w:val="24"/>
          <w:szCs w:val="24"/>
        </w:rPr>
        <w:t xml:space="preserve"> and 12</w:t>
      </w:r>
      <w:r w:rsidRPr="00CF3BC5">
        <w:rPr>
          <w:sz w:val="24"/>
          <w:szCs w:val="24"/>
          <w:vertAlign w:val="superscript"/>
        </w:rPr>
        <w:t>th</w:t>
      </w:r>
      <w:r>
        <w:rPr>
          <w:sz w:val="24"/>
          <w:szCs w:val="24"/>
        </w:rPr>
        <w:t xml:space="preserve"> standard</w:t>
      </w:r>
      <w:r w:rsidR="003A0F90">
        <w:rPr>
          <w:sz w:val="24"/>
          <w:szCs w:val="24"/>
        </w:rPr>
        <w:t xml:space="preserve"> is the first step in this endeavor.</w:t>
      </w:r>
      <w:r w:rsidR="00A14555">
        <w:rPr>
          <w:sz w:val="24"/>
          <w:szCs w:val="24"/>
        </w:rPr>
        <w:t xml:space="preserve"> NIOS sub centers are outsourced to private educational institutions in the state. As such, the cost involves varies. With this proposal, the state will meet all expenses for the ASHAs to complete their education.</w:t>
      </w:r>
    </w:p>
    <w:p w:rsidR="00156536" w:rsidRDefault="00156536" w:rsidP="0024778F">
      <w:pPr>
        <w:spacing w:after="0" w:line="240" w:lineRule="auto"/>
        <w:jc w:val="both"/>
        <w:rPr>
          <w:sz w:val="24"/>
          <w:szCs w:val="24"/>
        </w:rPr>
      </w:pPr>
      <w:r>
        <w:rPr>
          <w:sz w:val="24"/>
          <w:szCs w:val="24"/>
        </w:rPr>
        <w:t xml:space="preserve">As provided in the table above, the cost may differs from centre to centre. The sum total that the state proposes as the first phase of enrolment for the ASHAs in the NIOS for class 10 and 12 is a total sum amount of </w:t>
      </w:r>
      <w:r w:rsidRPr="00156536">
        <w:rPr>
          <w:b/>
          <w:sz w:val="24"/>
          <w:szCs w:val="24"/>
        </w:rPr>
        <w:t>Rs.1,90,800/- (Rupees. One Lakh, Ninety Thousand and Eight Hundred only)</w:t>
      </w:r>
    </w:p>
    <w:p w:rsidR="00CF3BC5" w:rsidRDefault="00CF3BC5" w:rsidP="0024778F">
      <w:pPr>
        <w:spacing w:after="0" w:line="240" w:lineRule="auto"/>
        <w:jc w:val="both"/>
        <w:rPr>
          <w:sz w:val="24"/>
          <w:szCs w:val="24"/>
        </w:rPr>
      </w:pPr>
    </w:p>
    <w:p w:rsidR="00AB135C" w:rsidRPr="00015CD0" w:rsidRDefault="00AB135C" w:rsidP="0097421B">
      <w:pPr>
        <w:shd w:val="clear" w:color="auto" w:fill="BFBFBF" w:themeFill="background1" w:themeFillShade="BF"/>
        <w:spacing w:after="0" w:line="240" w:lineRule="auto"/>
        <w:jc w:val="both"/>
        <w:rPr>
          <w:b/>
          <w:sz w:val="24"/>
          <w:szCs w:val="24"/>
        </w:rPr>
      </w:pPr>
      <w:r w:rsidRPr="00015CD0">
        <w:rPr>
          <w:b/>
          <w:sz w:val="24"/>
          <w:szCs w:val="24"/>
        </w:rPr>
        <w:t>FMR Code B1.1.5 ASHA RESOURCE CENTRE/ASHA MENTORING GROUP</w:t>
      </w:r>
    </w:p>
    <w:p w:rsidR="00AB135C" w:rsidRPr="00015CD0" w:rsidRDefault="00AB135C" w:rsidP="0024778F">
      <w:pPr>
        <w:spacing w:after="0" w:line="240" w:lineRule="auto"/>
        <w:jc w:val="both"/>
        <w:rPr>
          <w:b/>
          <w:sz w:val="24"/>
          <w:szCs w:val="24"/>
        </w:rPr>
      </w:pPr>
    </w:p>
    <w:p w:rsidR="00AB135C" w:rsidRDefault="00AB135C" w:rsidP="0024778F">
      <w:pPr>
        <w:spacing w:after="0" w:line="240" w:lineRule="auto"/>
        <w:jc w:val="both"/>
        <w:rPr>
          <w:b/>
          <w:sz w:val="24"/>
          <w:szCs w:val="24"/>
        </w:rPr>
      </w:pPr>
      <w:r w:rsidRPr="0097421B">
        <w:rPr>
          <w:b/>
          <w:sz w:val="24"/>
          <w:szCs w:val="24"/>
        </w:rPr>
        <w:t xml:space="preserve">FMR Code B1.1.5.1 </w:t>
      </w:r>
      <w:r w:rsidR="008C432F" w:rsidRPr="0097421B">
        <w:rPr>
          <w:b/>
          <w:sz w:val="24"/>
          <w:szCs w:val="24"/>
        </w:rPr>
        <w:t>ASHA Mentoring Group</w:t>
      </w:r>
      <w:r w:rsidR="00D72045" w:rsidRPr="0097421B">
        <w:rPr>
          <w:b/>
          <w:sz w:val="24"/>
          <w:szCs w:val="24"/>
        </w:rPr>
        <w:t>.</w:t>
      </w:r>
    </w:p>
    <w:p w:rsidR="00BC601B" w:rsidRPr="0097421B" w:rsidRDefault="00BC601B" w:rsidP="0024778F">
      <w:pPr>
        <w:spacing w:after="0" w:line="240" w:lineRule="auto"/>
        <w:jc w:val="both"/>
        <w:rPr>
          <w:b/>
          <w:sz w:val="24"/>
          <w:szCs w:val="24"/>
        </w:rPr>
      </w:pPr>
    </w:p>
    <w:tbl>
      <w:tblPr>
        <w:tblW w:w="9897" w:type="dxa"/>
        <w:tblInd w:w="-5" w:type="dxa"/>
        <w:tblLook w:val="04A0" w:firstRow="1" w:lastRow="0" w:firstColumn="1" w:lastColumn="0" w:noHBand="0" w:noVBand="1"/>
      </w:tblPr>
      <w:tblGrid>
        <w:gridCol w:w="2877"/>
        <w:gridCol w:w="1620"/>
        <w:gridCol w:w="1350"/>
        <w:gridCol w:w="4050"/>
      </w:tblGrid>
      <w:tr w:rsidR="00BC601B" w:rsidRPr="00BC601B" w:rsidTr="00BC601B">
        <w:trPr>
          <w:trHeight w:val="495"/>
        </w:trPr>
        <w:tc>
          <w:tcPr>
            <w:tcW w:w="9897" w:type="dxa"/>
            <w:gridSpan w:val="4"/>
            <w:tcBorders>
              <w:top w:val="single" w:sz="4" w:space="0" w:color="auto"/>
              <w:left w:val="single" w:sz="4" w:space="0" w:color="auto"/>
              <w:bottom w:val="single" w:sz="4" w:space="0" w:color="auto"/>
              <w:right w:val="single" w:sz="4" w:space="0" w:color="auto"/>
            </w:tcBorders>
            <w:shd w:val="clear" w:color="000000" w:fill="66FF66"/>
            <w:noWrap/>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Meeting of ASHA Mentoring Group (AMG)</w:t>
            </w:r>
          </w:p>
        </w:tc>
      </w:tr>
      <w:tr w:rsidR="00BC601B" w:rsidRPr="00BC601B" w:rsidTr="00BC601B">
        <w:trPr>
          <w:trHeight w:val="323"/>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 </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Number</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Amount</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Remarks</w:t>
            </w:r>
          </w:p>
        </w:tc>
      </w:tr>
      <w:tr w:rsidR="00BC601B" w:rsidRPr="00BC601B" w:rsidTr="00BC601B">
        <w:trPr>
          <w:trHeight w:val="305"/>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Cost per meeting</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24400</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 </w:t>
            </w:r>
          </w:p>
        </w:tc>
      </w:tr>
      <w:tr w:rsidR="00BC601B" w:rsidRPr="00BC601B" w:rsidTr="00BC601B">
        <w:trPr>
          <w:trHeight w:val="332"/>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No. of Members</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30</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c>
          <w:tcPr>
            <w:tcW w:w="4050" w:type="dxa"/>
            <w:tcBorders>
              <w:top w:val="nil"/>
              <w:left w:val="nil"/>
              <w:bottom w:val="single" w:sz="4" w:space="0" w:color="auto"/>
              <w:right w:val="single" w:sz="4" w:space="0" w:color="auto"/>
            </w:tcBorders>
            <w:shd w:val="clear" w:color="auto" w:fill="auto"/>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r>
      <w:tr w:rsidR="00BC601B" w:rsidRPr="00BC601B" w:rsidTr="00BC601B">
        <w:trPr>
          <w:trHeight w:val="359"/>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lastRenderedPageBreak/>
              <w:t>No. of meetings to be held</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4 ( Quarterly)</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r>
      <w:tr w:rsidR="00BC601B" w:rsidRPr="00BC601B" w:rsidTr="00BC601B">
        <w:trPr>
          <w:trHeight w:val="359"/>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Hall Rent</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700</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2800</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Hall rent Rs 700 x 4 times</w:t>
            </w:r>
          </w:p>
        </w:tc>
      </w:tr>
      <w:tr w:rsidR="00BC601B" w:rsidRPr="00BC601B" w:rsidTr="00BC601B">
        <w:trPr>
          <w:trHeight w:val="341"/>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DA</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500 /head</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15000</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DA Rs 500 x 30 members</w:t>
            </w:r>
          </w:p>
        </w:tc>
      </w:tr>
      <w:tr w:rsidR="00BC601B" w:rsidRPr="00BC601B" w:rsidTr="00BC601B">
        <w:trPr>
          <w:trHeight w:val="660"/>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Logistic</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100</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3000</w:t>
            </w:r>
          </w:p>
        </w:tc>
        <w:tc>
          <w:tcPr>
            <w:tcW w:w="4050" w:type="dxa"/>
            <w:tcBorders>
              <w:top w:val="nil"/>
              <w:left w:val="nil"/>
              <w:bottom w:val="single" w:sz="4" w:space="0" w:color="auto"/>
              <w:right w:val="single" w:sz="4" w:space="0" w:color="auto"/>
            </w:tcBorders>
            <w:shd w:val="clear" w:color="auto" w:fill="auto"/>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Logistics ( Note Book, Pen, File…etc) Rs. 100 x 30</w:t>
            </w:r>
          </w:p>
        </w:tc>
      </w:tr>
      <w:tr w:rsidR="00BC601B" w:rsidRPr="00BC601B" w:rsidTr="00BC601B">
        <w:trPr>
          <w:trHeight w:val="660"/>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xml:space="preserve">Refreshment </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120</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3600</w:t>
            </w:r>
          </w:p>
        </w:tc>
        <w:tc>
          <w:tcPr>
            <w:tcW w:w="4050" w:type="dxa"/>
            <w:tcBorders>
              <w:top w:val="nil"/>
              <w:left w:val="nil"/>
              <w:bottom w:val="single" w:sz="4" w:space="0" w:color="auto"/>
              <w:right w:val="single" w:sz="4" w:space="0" w:color="auto"/>
            </w:tcBorders>
            <w:shd w:val="clear" w:color="auto" w:fill="auto"/>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Refreshment ( Lunch, Morning and evening tea, tec…) Rs 120 x 30</w:t>
            </w:r>
          </w:p>
        </w:tc>
      </w:tr>
      <w:tr w:rsidR="00BC601B" w:rsidRPr="00BC601B" w:rsidTr="00BC601B">
        <w:trPr>
          <w:trHeight w:val="359"/>
        </w:trPr>
        <w:tc>
          <w:tcPr>
            <w:tcW w:w="287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Grand Total</w:t>
            </w:r>
          </w:p>
        </w:tc>
        <w:tc>
          <w:tcPr>
            <w:tcW w:w="162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97600</w:t>
            </w:r>
          </w:p>
        </w:tc>
        <w:tc>
          <w:tcPr>
            <w:tcW w:w="4050"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Rs. 24400 x 4 meeting ( Quarterly)</w:t>
            </w:r>
          </w:p>
        </w:tc>
      </w:tr>
    </w:tbl>
    <w:p w:rsidR="008C432F" w:rsidRPr="00015CD0" w:rsidRDefault="008C432F" w:rsidP="0024778F">
      <w:pPr>
        <w:spacing w:after="0" w:line="240" w:lineRule="auto"/>
        <w:jc w:val="both"/>
        <w:rPr>
          <w:sz w:val="24"/>
          <w:szCs w:val="24"/>
        </w:rPr>
      </w:pPr>
    </w:p>
    <w:p w:rsidR="00E30156" w:rsidRDefault="00DB4BA7" w:rsidP="0024778F">
      <w:pPr>
        <w:spacing w:after="0" w:line="240" w:lineRule="auto"/>
        <w:jc w:val="both"/>
        <w:rPr>
          <w:sz w:val="24"/>
          <w:szCs w:val="24"/>
        </w:rPr>
      </w:pPr>
      <w:r>
        <w:rPr>
          <w:sz w:val="24"/>
          <w:szCs w:val="24"/>
        </w:rPr>
        <w:t>The State ASHA Mentoring Group (AMG) Meeting is scheduled for every quarter of the year. The AMG mem</w:t>
      </w:r>
      <w:r w:rsidR="00A4100F">
        <w:rPr>
          <w:sz w:val="24"/>
          <w:szCs w:val="24"/>
        </w:rPr>
        <w:t>b</w:t>
      </w:r>
      <w:r>
        <w:rPr>
          <w:sz w:val="24"/>
          <w:szCs w:val="24"/>
        </w:rPr>
        <w:t xml:space="preserve">ers have been reformed to 15 exclusive members. The AMG meeting will discuss and share opinions on improving the ASHA </w:t>
      </w:r>
      <w:r w:rsidR="00A4100F">
        <w:rPr>
          <w:sz w:val="24"/>
          <w:szCs w:val="24"/>
        </w:rPr>
        <w:t>Programme</w:t>
      </w:r>
      <w:r>
        <w:rPr>
          <w:sz w:val="24"/>
          <w:szCs w:val="24"/>
        </w:rPr>
        <w:t xml:space="preserve"> with the Mission Directors and give reports and suggestions of their field visit to the ASHAs. More</w:t>
      </w:r>
      <w:r w:rsidR="00A4100F">
        <w:rPr>
          <w:sz w:val="24"/>
          <w:szCs w:val="24"/>
        </w:rPr>
        <w:t xml:space="preserve"> </w:t>
      </w:r>
      <w:r>
        <w:rPr>
          <w:sz w:val="24"/>
          <w:szCs w:val="24"/>
        </w:rPr>
        <w:t>so, the MAG will also be a committee to address the ASHA Grievances at the State level (this will be generated from the district level ASHA Grievance Redressal Committee (AGRC)</w:t>
      </w:r>
      <w:r w:rsidR="004606E2">
        <w:rPr>
          <w:sz w:val="24"/>
          <w:szCs w:val="24"/>
        </w:rPr>
        <w:t xml:space="preserve"> resolutions (if there are cases to be dealt at the State level).</w:t>
      </w:r>
    </w:p>
    <w:p w:rsidR="005750ED" w:rsidRDefault="005750ED" w:rsidP="0024778F">
      <w:pPr>
        <w:spacing w:after="0" w:line="240" w:lineRule="auto"/>
        <w:jc w:val="both"/>
        <w:rPr>
          <w:sz w:val="24"/>
          <w:szCs w:val="24"/>
        </w:rPr>
      </w:pPr>
    </w:p>
    <w:p w:rsidR="005750ED" w:rsidRDefault="005750ED" w:rsidP="0024778F">
      <w:pPr>
        <w:spacing w:after="0" w:line="240" w:lineRule="auto"/>
        <w:jc w:val="both"/>
        <w:rPr>
          <w:sz w:val="24"/>
          <w:szCs w:val="24"/>
        </w:rPr>
      </w:pPr>
      <w:r>
        <w:rPr>
          <w:sz w:val="24"/>
          <w:szCs w:val="24"/>
        </w:rPr>
        <w:t xml:space="preserve">A sum total of </w:t>
      </w:r>
      <w:r w:rsidRPr="00BC601B">
        <w:rPr>
          <w:b/>
          <w:sz w:val="24"/>
          <w:szCs w:val="24"/>
        </w:rPr>
        <w:t>Rs.</w:t>
      </w:r>
      <w:r w:rsidR="00BC601B" w:rsidRPr="00BC601B">
        <w:rPr>
          <w:b/>
          <w:sz w:val="24"/>
          <w:szCs w:val="24"/>
        </w:rPr>
        <w:t>97600 (Rupees. Ninety Seven Thousand and Six Hundred only)</w:t>
      </w:r>
      <w:r w:rsidR="00BC601B">
        <w:rPr>
          <w:sz w:val="24"/>
          <w:szCs w:val="24"/>
        </w:rPr>
        <w:t xml:space="preserve"> </w:t>
      </w:r>
      <w:r>
        <w:rPr>
          <w:sz w:val="24"/>
          <w:szCs w:val="24"/>
        </w:rPr>
        <w:t>t</w:t>
      </w:r>
      <w:r w:rsidR="00BC601B">
        <w:rPr>
          <w:sz w:val="24"/>
          <w:szCs w:val="24"/>
        </w:rPr>
        <w:t xml:space="preserve">owards AMG </w:t>
      </w:r>
      <w:r>
        <w:rPr>
          <w:sz w:val="24"/>
          <w:szCs w:val="24"/>
        </w:rPr>
        <w:t xml:space="preserve">Quarterly </w:t>
      </w:r>
      <w:r w:rsidR="00BC601B">
        <w:rPr>
          <w:sz w:val="24"/>
          <w:szCs w:val="24"/>
        </w:rPr>
        <w:t xml:space="preserve">Meeting </w:t>
      </w:r>
      <w:r>
        <w:rPr>
          <w:sz w:val="24"/>
          <w:szCs w:val="24"/>
        </w:rPr>
        <w:t>expenses</w:t>
      </w:r>
      <w:r w:rsidR="00BC601B">
        <w:rPr>
          <w:sz w:val="24"/>
          <w:szCs w:val="24"/>
        </w:rPr>
        <w:t xml:space="preserve"> is being proposed by the State</w:t>
      </w:r>
      <w:r>
        <w:rPr>
          <w:sz w:val="24"/>
          <w:szCs w:val="24"/>
        </w:rPr>
        <w:t xml:space="preserve">. </w:t>
      </w:r>
    </w:p>
    <w:p w:rsidR="0055597E" w:rsidRDefault="0055597E" w:rsidP="0055597E">
      <w:pPr>
        <w:spacing w:after="0" w:line="240" w:lineRule="auto"/>
        <w:jc w:val="both"/>
        <w:rPr>
          <w:sz w:val="24"/>
          <w:szCs w:val="24"/>
        </w:rPr>
      </w:pPr>
    </w:p>
    <w:p w:rsidR="000F7540" w:rsidRDefault="000F7540" w:rsidP="0055597E">
      <w:pPr>
        <w:spacing w:after="0" w:line="240" w:lineRule="auto"/>
        <w:jc w:val="both"/>
        <w:rPr>
          <w:sz w:val="24"/>
          <w:szCs w:val="24"/>
        </w:rPr>
      </w:pPr>
    </w:p>
    <w:p w:rsidR="0055597E" w:rsidRDefault="0055597E" w:rsidP="0055597E">
      <w:pPr>
        <w:spacing w:after="0" w:line="240" w:lineRule="auto"/>
        <w:jc w:val="both"/>
        <w:rPr>
          <w:b/>
          <w:sz w:val="24"/>
          <w:szCs w:val="24"/>
        </w:rPr>
      </w:pPr>
      <w:r w:rsidRPr="0097421B">
        <w:rPr>
          <w:b/>
          <w:sz w:val="24"/>
          <w:szCs w:val="24"/>
        </w:rPr>
        <w:t>FMR Code B1.1.5.2 ASHA Grievance Redressal Committee Office.</w:t>
      </w:r>
    </w:p>
    <w:p w:rsidR="00BC601B" w:rsidRDefault="00BC601B" w:rsidP="0055597E">
      <w:pPr>
        <w:spacing w:after="0" w:line="240" w:lineRule="auto"/>
        <w:jc w:val="both"/>
        <w:rPr>
          <w:b/>
          <w:sz w:val="24"/>
          <w:szCs w:val="24"/>
        </w:rPr>
      </w:pPr>
    </w:p>
    <w:tbl>
      <w:tblPr>
        <w:tblW w:w="8725" w:type="dxa"/>
        <w:jc w:val="center"/>
        <w:tblLook w:val="04A0" w:firstRow="1" w:lastRow="0" w:firstColumn="1" w:lastColumn="0" w:noHBand="0" w:noVBand="1"/>
      </w:tblPr>
      <w:tblGrid>
        <w:gridCol w:w="2607"/>
        <w:gridCol w:w="1260"/>
        <w:gridCol w:w="810"/>
        <w:gridCol w:w="4048"/>
      </w:tblGrid>
      <w:tr w:rsidR="00BC601B" w:rsidRPr="00BC601B" w:rsidTr="005B7C11">
        <w:trPr>
          <w:trHeight w:val="450"/>
          <w:jc w:val="center"/>
        </w:trPr>
        <w:tc>
          <w:tcPr>
            <w:tcW w:w="8725" w:type="dxa"/>
            <w:gridSpan w:val="4"/>
            <w:tcBorders>
              <w:top w:val="single" w:sz="4" w:space="0" w:color="auto"/>
              <w:left w:val="single" w:sz="4" w:space="0" w:color="auto"/>
              <w:bottom w:val="single" w:sz="4" w:space="0" w:color="auto"/>
              <w:right w:val="single" w:sz="4" w:space="0" w:color="auto"/>
            </w:tcBorders>
            <w:shd w:val="clear" w:color="000000" w:fill="33CC33"/>
            <w:noWrap/>
            <w:hideMark/>
          </w:tcPr>
          <w:p w:rsidR="00BC601B" w:rsidRPr="00BC601B" w:rsidRDefault="00BC601B" w:rsidP="00BC601B">
            <w:pPr>
              <w:spacing w:after="0" w:line="240" w:lineRule="auto"/>
              <w:rPr>
                <w:rFonts w:ascii="Calibri" w:eastAsia="Times New Roman" w:hAnsi="Calibri" w:cs="Times New Roman"/>
                <w:b/>
                <w:bCs/>
                <w:color w:val="000000"/>
                <w:sz w:val="28"/>
                <w:szCs w:val="28"/>
              </w:rPr>
            </w:pPr>
            <w:r w:rsidRPr="00BC601B">
              <w:rPr>
                <w:rFonts w:ascii="Calibri" w:eastAsia="Times New Roman" w:hAnsi="Calibri" w:cs="Times New Roman"/>
                <w:b/>
                <w:bCs/>
                <w:color w:val="000000"/>
                <w:sz w:val="28"/>
                <w:szCs w:val="28"/>
              </w:rPr>
              <w:t>ASHA Grievance Redressal Committee</w:t>
            </w:r>
          </w:p>
        </w:tc>
      </w:tr>
      <w:tr w:rsidR="00BC601B" w:rsidRPr="00BC601B" w:rsidTr="005B7C11">
        <w:trPr>
          <w:trHeight w:val="341"/>
          <w:jc w:val="center"/>
        </w:trPr>
        <w:tc>
          <w:tcPr>
            <w:tcW w:w="260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items</w:t>
            </w:r>
          </w:p>
        </w:tc>
        <w:tc>
          <w:tcPr>
            <w:tcW w:w="126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Number</w:t>
            </w:r>
          </w:p>
        </w:tc>
        <w:tc>
          <w:tcPr>
            <w:tcW w:w="81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Rate</w:t>
            </w:r>
          </w:p>
        </w:tc>
        <w:tc>
          <w:tcPr>
            <w:tcW w:w="4048"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b/>
                <w:bCs/>
                <w:color w:val="000000"/>
                <w:sz w:val="24"/>
                <w:szCs w:val="24"/>
              </w:rPr>
            </w:pPr>
            <w:r w:rsidRPr="00BC601B">
              <w:rPr>
                <w:rFonts w:ascii="Calibri" w:eastAsia="Times New Roman" w:hAnsi="Calibri" w:cs="Times New Roman"/>
                <w:b/>
                <w:bCs/>
                <w:color w:val="000000"/>
                <w:sz w:val="24"/>
                <w:szCs w:val="24"/>
              </w:rPr>
              <w:t>Remarks</w:t>
            </w:r>
          </w:p>
        </w:tc>
      </w:tr>
      <w:tr w:rsidR="00BC601B" w:rsidRPr="00BC601B" w:rsidTr="005B7C11">
        <w:trPr>
          <w:trHeight w:val="260"/>
          <w:jc w:val="center"/>
        </w:trPr>
        <w:tc>
          <w:tcPr>
            <w:tcW w:w="260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Landline Telephone</w:t>
            </w:r>
          </w:p>
        </w:tc>
        <w:tc>
          <w:tcPr>
            <w:tcW w:w="126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9</w:t>
            </w:r>
          </w:p>
        </w:tc>
        <w:tc>
          <w:tcPr>
            <w:tcW w:w="81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500</w:t>
            </w:r>
          </w:p>
        </w:tc>
        <w:tc>
          <w:tcPr>
            <w:tcW w:w="4048" w:type="dxa"/>
            <w:tcBorders>
              <w:top w:val="nil"/>
              <w:left w:val="nil"/>
              <w:bottom w:val="single" w:sz="4" w:space="0" w:color="auto"/>
              <w:right w:val="single" w:sz="4" w:space="0" w:color="auto"/>
            </w:tcBorders>
            <w:shd w:val="clear" w:color="auto" w:fill="auto"/>
            <w:noWrap/>
            <w:hideMark/>
          </w:tcPr>
          <w:p w:rsidR="00BC601B" w:rsidRPr="00BC601B" w:rsidRDefault="005B7C11" w:rsidP="00BC601B">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Rs.</w:t>
            </w:r>
            <w:r w:rsidR="00BC601B" w:rsidRPr="00BC601B">
              <w:rPr>
                <w:rFonts w:ascii="Calibri" w:eastAsia="Times New Roman" w:hAnsi="Calibri" w:cs="Times New Roman"/>
                <w:color w:val="000000"/>
                <w:sz w:val="24"/>
                <w:szCs w:val="24"/>
              </w:rPr>
              <w:t>500x 9districts x 12 months=54000</w:t>
            </w:r>
          </w:p>
        </w:tc>
      </w:tr>
      <w:tr w:rsidR="00BC601B" w:rsidRPr="00BC601B" w:rsidTr="005B7C11">
        <w:trPr>
          <w:trHeight w:val="296"/>
          <w:jc w:val="center"/>
        </w:trPr>
        <w:tc>
          <w:tcPr>
            <w:tcW w:w="260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Register/ Record Book</w:t>
            </w:r>
          </w:p>
        </w:tc>
        <w:tc>
          <w:tcPr>
            <w:tcW w:w="126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9</w:t>
            </w:r>
          </w:p>
        </w:tc>
        <w:tc>
          <w:tcPr>
            <w:tcW w:w="81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200</w:t>
            </w:r>
          </w:p>
        </w:tc>
        <w:tc>
          <w:tcPr>
            <w:tcW w:w="4048"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Rs. 200x9 districts=1800</w:t>
            </w:r>
          </w:p>
        </w:tc>
      </w:tr>
      <w:tr w:rsidR="00BC601B" w:rsidRPr="00BC601B" w:rsidTr="005B7C11">
        <w:trPr>
          <w:trHeight w:val="260"/>
          <w:jc w:val="center"/>
        </w:trPr>
        <w:tc>
          <w:tcPr>
            <w:tcW w:w="260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Post Box</w:t>
            </w:r>
          </w:p>
        </w:tc>
        <w:tc>
          <w:tcPr>
            <w:tcW w:w="126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9</w:t>
            </w:r>
          </w:p>
        </w:tc>
        <w:tc>
          <w:tcPr>
            <w:tcW w:w="810" w:type="dxa"/>
            <w:tcBorders>
              <w:top w:val="nil"/>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500</w:t>
            </w:r>
          </w:p>
        </w:tc>
        <w:tc>
          <w:tcPr>
            <w:tcW w:w="4048"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Rs.500x 9 Districts=4500</w:t>
            </w:r>
          </w:p>
        </w:tc>
      </w:tr>
      <w:tr w:rsidR="00BC601B" w:rsidRPr="00BC601B" w:rsidTr="005B7C11">
        <w:trPr>
          <w:trHeight w:val="314"/>
          <w:jc w:val="center"/>
        </w:trPr>
        <w:tc>
          <w:tcPr>
            <w:tcW w:w="2607" w:type="dxa"/>
            <w:tcBorders>
              <w:top w:val="nil"/>
              <w:left w:val="single" w:sz="4" w:space="0" w:color="auto"/>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Total Amount</w:t>
            </w:r>
          </w:p>
        </w:tc>
        <w:tc>
          <w:tcPr>
            <w:tcW w:w="2070" w:type="dxa"/>
            <w:gridSpan w:val="2"/>
            <w:tcBorders>
              <w:top w:val="single" w:sz="4" w:space="0" w:color="auto"/>
              <w:left w:val="nil"/>
              <w:bottom w:val="single" w:sz="4" w:space="0" w:color="auto"/>
              <w:right w:val="single" w:sz="4" w:space="0" w:color="auto"/>
            </w:tcBorders>
            <w:shd w:val="clear" w:color="auto" w:fill="auto"/>
            <w:noWrap/>
            <w:vAlign w:val="center"/>
            <w:hideMark/>
          </w:tcPr>
          <w:p w:rsidR="00BC601B" w:rsidRPr="00BC601B" w:rsidRDefault="00BC601B" w:rsidP="00BC601B">
            <w:pPr>
              <w:spacing w:after="0" w:line="240" w:lineRule="auto"/>
              <w:jc w:val="center"/>
              <w:rPr>
                <w:rFonts w:ascii="Calibri" w:eastAsia="Times New Roman" w:hAnsi="Calibri" w:cs="Times New Roman"/>
                <w:b/>
                <w:color w:val="000000"/>
                <w:sz w:val="24"/>
                <w:szCs w:val="24"/>
              </w:rPr>
            </w:pPr>
            <w:r w:rsidRPr="00BC601B">
              <w:rPr>
                <w:rFonts w:ascii="Calibri" w:eastAsia="Times New Roman" w:hAnsi="Calibri" w:cs="Times New Roman"/>
                <w:b/>
                <w:color w:val="000000"/>
                <w:sz w:val="24"/>
                <w:szCs w:val="24"/>
              </w:rPr>
              <w:t>Rs. 60300</w:t>
            </w:r>
          </w:p>
        </w:tc>
        <w:tc>
          <w:tcPr>
            <w:tcW w:w="4048" w:type="dxa"/>
            <w:tcBorders>
              <w:top w:val="nil"/>
              <w:left w:val="nil"/>
              <w:bottom w:val="single" w:sz="4" w:space="0" w:color="auto"/>
              <w:right w:val="single" w:sz="4" w:space="0" w:color="auto"/>
            </w:tcBorders>
            <w:shd w:val="clear" w:color="auto" w:fill="auto"/>
            <w:noWrap/>
            <w:hideMark/>
          </w:tcPr>
          <w:p w:rsidR="00BC601B" w:rsidRPr="00BC601B" w:rsidRDefault="00BC601B" w:rsidP="00BC601B">
            <w:pPr>
              <w:spacing w:after="0" w:line="240" w:lineRule="auto"/>
              <w:rPr>
                <w:rFonts w:ascii="Calibri" w:eastAsia="Times New Roman" w:hAnsi="Calibri" w:cs="Times New Roman"/>
                <w:color w:val="000000"/>
                <w:sz w:val="24"/>
                <w:szCs w:val="24"/>
              </w:rPr>
            </w:pPr>
            <w:r w:rsidRPr="00BC601B">
              <w:rPr>
                <w:rFonts w:ascii="Calibri" w:eastAsia="Times New Roman" w:hAnsi="Calibri" w:cs="Times New Roman"/>
                <w:color w:val="000000"/>
                <w:sz w:val="24"/>
                <w:szCs w:val="24"/>
              </w:rPr>
              <w:t> </w:t>
            </w:r>
          </w:p>
        </w:tc>
      </w:tr>
    </w:tbl>
    <w:p w:rsidR="00BC601B" w:rsidRPr="0097421B" w:rsidRDefault="00BC601B" w:rsidP="0055597E">
      <w:pPr>
        <w:spacing w:after="0" w:line="240" w:lineRule="auto"/>
        <w:jc w:val="both"/>
        <w:rPr>
          <w:b/>
          <w:sz w:val="24"/>
          <w:szCs w:val="24"/>
        </w:rPr>
      </w:pPr>
    </w:p>
    <w:p w:rsidR="0055597E" w:rsidRDefault="007432B7" w:rsidP="0024778F">
      <w:pPr>
        <w:spacing w:after="0" w:line="240" w:lineRule="auto"/>
        <w:jc w:val="both"/>
        <w:rPr>
          <w:sz w:val="24"/>
          <w:szCs w:val="24"/>
        </w:rPr>
      </w:pPr>
      <w:r>
        <w:rPr>
          <w:sz w:val="24"/>
          <w:szCs w:val="24"/>
        </w:rPr>
        <w:t>As pert the guidelines, ASHA Programme, ASHA Grievance Redressal Committee (AGRC) have been formed in all 9 districts in September 2013. However, there is no secretary, no office and no infrastructure or support for the cell to fully function</w:t>
      </w:r>
      <w:r w:rsidR="00BB4461">
        <w:rPr>
          <w:sz w:val="24"/>
          <w:szCs w:val="24"/>
        </w:rPr>
        <w:t xml:space="preserve"> as there was no financial approval</w:t>
      </w:r>
      <w:r>
        <w:rPr>
          <w:sz w:val="24"/>
          <w:szCs w:val="24"/>
        </w:rPr>
        <w:t>. The AGRC is supposed to address the ASHA grievances on a quarterly basis. The formation of infrastructure support and a full time secretary (as per the requirement) is needed to maintain efficiency of the committee. The monthly honorarium/pay for the full time secretary is included in the HR section.</w:t>
      </w:r>
      <w:r w:rsidR="00E30156">
        <w:rPr>
          <w:sz w:val="24"/>
          <w:szCs w:val="24"/>
        </w:rPr>
        <w:t xml:space="preserve"> A total of </w:t>
      </w:r>
      <w:r w:rsidR="00E30156" w:rsidRPr="00E30156">
        <w:rPr>
          <w:b/>
          <w:sz w:val="24"/>
          <w:szCs w:val="24"/>
        </w:rPr>
        <w:t>Rs.76500 (Rupees Seventy Six Thousand and Five Hundred only).</w:t>
      </w:r>
      <w:r w:rsidR="00756087">
        <w:rPr>
          <w:b/>
          <w:sz w:val="24"/>
          <w:szCs w:val="24"/>
        </w:rPr>
        <w:t xml:space="preserve"> </w:t>
      </w:r>
      <w:r w:rsidR="00756087" w:rsidRPr="00756087">
        <w:rPr>
          <w:sz w:val="24"/>
          <w:szCs w:val="24"/>
        </w:rPr>
        <w:t>This is the recommendation and advice/suggestions from NHSRC.</w:t>
      </w:r>
    </w:p>
    <w:p w:rsidR="005B7C11" w:rsidRDefault="005B7C11" w:rsidP="0024778F">
      <w:pPr>
        <w:spacing w:after="0" w:line="240" w:lineRule="auto"/>
        <w:jc w:val="both"/>
        <w:rPr>
          <w:sz w:val="24"/>
          <w:szCs w:val="24"/>
        </w:rPr>
      </w:pPr>
    </w:p>
    <w:p w:rsidR="00A62105" w:rsidRDefault="00A62105" w:rsidP="0024778F">
      <w:pPr>
        <w:spacing w:after="0" w:line="240" w:lineRule="auto"/>
        <w:jc w:val="both"/>
        <w:rPr>
          <w:sz w:val="24"/>
          <w:szCs w:val="24"/>
        </w:rPr>
      </w:pPr>
      <w:r>
        <w:rPr>
          <w:sz w:val="24"/>
          <w:szCs w:val="24"/>
        </w:rPr>
        <w:t>The land line telephone, register book full time secretary and the post box are laid down as per the guideline provided by the ministry. A total sum of Rs.500 is an estimated cost for the bills and maintenance of the telephone, including the connection cost.</w:t>
      </w:r>
    </w:p>
    <w:p w:rsidR="00A62105" w:rsidRDefault="00A62105" w:rsidP="0024778F">
      <w:pPr>
        <w:spacing w:after="0" w:line="240" w:lineRule="auto"/>
        <w:jc w:val="both"/>
        <w:rPr>
          <w:sz w:val="24"/>
          <w:szCs w:val="24"/>
        </w:rPr>
      </w:pPr>
    </w:p>
    <w:p w:rsidR="005B7C11" w:rsidRDefault="005B7C11" w:rsidP="0024778F">
      <w:pPr>
        <w:spacing w:after="0" w:line="240" w:lineRule="auto"/>
        <w:jc w:val="both"/>
        <w:rPr>
          <w:sz w:val="24"/>
          <w:szCs w:val="24"/>
        </w:rPr>
      </w:pPr>
      <w:r>
        <w:rPr>
          <w:sz w:val="24"/>
          <w:szCs w:val="24"/>
        </w:rPr>
        <w:t xml:space="preserve">It is really important for the AGRC to be functional with the above details available. The Monthly meetings and the Quarterly review meeting and the AGRC cell are all part of a system. Therefore, their roles are intertwined and thus, failure of one system will result to an </w:t>
      </w:r>
      <w:r>
        <w:rPr>
          <w:sz w:val="24"/>
          <w:szCs w:val="24"/>
        </w:rPr>
        <w:lastRenderedPageBreak/>
        <w:t>entire system break down. Therefore, it is necessary for the complete set up of a system and thus the approval for the same.</w:t>
      </w:r>
    </w:p>
    <w:p w:rsidR="004048F3" w:rsidRDefault="004048F3" w:rsidP="0024778F">
      <w:pPr>
        <w:spacing w:after="0" w:line="240" w:lineRule="auto"/>
        <w:jc w:val="both"/>
        <w:rPr>
          <w:sz w:val="24"/>
          <w:szCs w:val="24"/>
        </w:rPr>
      </w:pPr>
    </w:p>
    <w:p w:rsidR="004048F3" w:rsidRDefault="004048F3" w:rsidP="0024778F">
      <w:pPr>
        <w:spacing w:after="0" w:line="240" w:lineRule="auto"/>
        <w:jc w:val="both"/>
        <w:rPr>
          <w:sz w:val="24"/>
          <w:szCs w:val="24"/>
        </w:rPr>
      </w:pPr>
    </w:p>
    <w:p w:rsidR="004048F3" w:rsidRPr="004048F3" w:rsidRDefault="004048F3" w:rsidP="0024778F">
      <w:pPr>
        <w:spacing w:after="0" w:line="240" w:lineRule="auto"/>
        <w:jc w:val="both"/>
        <w:rPr>
          <w:b/>
          <w:sz w:val="24"/>
          <w:szCs w:val="24"/>
        </w:rPr>
      </w:pPr>
      <w:r w:rsidRPr="004048F3">
        <w:rPr>
          <w:b/>
          <w:sz w:val="24"/>
          <w:szCs w:val="24"/>
        </w:rPr>
        <w:t>PRINTING OF ASHA DIARY</w:t>
      </w:r>
    </w:p>
    <w:tbl>
      <w:tblPr>
        <w:tblW w:w="6837" w:type="dxa"/>
        <w:tblInd w:w="-5" w:type="dxa"/>
        <w:tblLook w:val="04A0" w:firstRow="1" w:lastRow="0" w:firstColumn="1" w:lastColumn="0" w:noHBand="0" w:noVBand="1"/>
      </w:tblPr>
      <w:tblGrid>
        <w:gridCol w:w="1617"/>
        <w:gridCol w:w="990"/>
        <w:gridCol w:w="1035"/>
        <w:gridCol w:w="3240"/>
      </w:tblGrid>
      <w:tr w:rsidR="004048F3" w:rsidRPr="004048F3" w:rsidTr="004048F3">
        <w:trPr>
          <w:trHeight w:val="368"/>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48F3" w:rsidRPr="004048F3" w:rsidRDefault="004048F3" w:rsidP="004048F3">
            <w:pPr>
              <w:spacing w:after="0" w:line="240" w:lineRule="auto"/>
              <w:rPr>
                <w:rFonts w:ascii="Calibri" w:eastAsia="Times New Roman" w:hAnsi="Calibri" w:cs="Times New Roman"/>
                <w:b/>
                <w:bCs/>
                <w:color w:val="000000"/>
              </w:rPr>
            </w:pPr>
            <w:r w:rsidRPr="004048F3">
              <w:rPr>
                <w:rFonts w:ascii="Calibri" w:eastAsia="Times New Roman" w:hAnsi="Calibri" w:cs="Times New Roman"/>
                <w:b/>
                <w:bCs/>
                <w:color w:val="000000"/>
              </w:rPr>
              <w:t>ASHA Diary</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4048F3" w:rsidRPr="004048F3" w:rsidRDefault="004048F3" w:rsidP="004048F3">
            <w:pPr>
              <w:spacing w:after="0" w:line="240" w:lineRule="auto"/>
              <w:rPr>
                <w:rFonts w:ascii="Calibri" w:eastAsia="Times New Roman" w:hAnsi="Calibri" w:cs="Times New Roman"/>
                <w:color w:val="000000"/>
              </w:rPr>
            </w:pPr>
            <w:r w:rsidRPr="004048F3">
              <w:rPr>
                <w:rFonts w:ascii="Calibri" w:eastAsia="Times New Roman" w:hAnsi="Calibri" w:cs="Times New Roman"/>
                <w:color w:val="000000"/>
              </w:rPr>
              <w:t>1538</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4048F3" w:rsidRPr="004048F3" w:rsidRDefault="004F2419" w:rsidP="004048F3">
            <w:pPr>
              <w:spacing w:after="0" w:line="240" w:lineRule="auto"/>
              <w:rPr>
                <w:rFonts w:ascii="Calibri" w:eastAsia="Times New Roman" w:hAnsi="Calibri" w:cs="Times New Roman"/>
                <w:color w:val="000000"/>
              </w:rPr>
            </w:pPr>
            <w:r>
              <w:rPr>
                <w:rFonts w:ascii="Calibri" w:eastAsia="Times New Roman" w:hAnsi="Calibri" w:cs="Times New Roman"/>
                <w:color w:val="000000"/>
              </w:rPr>
              <w:t>Rs.</w:t>
            </w:r>
            <w:r w:rsidR="004048F3" w:rsidRPr="004048F3">
              <w:rPr>
                <w:rFonts w:ascii="Calibri" w:eastAsia="Times New Roman" w:hAnsi="Calibri" w:cs="Times New Roman"/>
                <w:color w:val="000000"/>
              </w:rPr>
              <w:t>38450</w:t>
            </w:r>
          </w:p>
        </w:tc>
        <w:tc>
          <w:tcPr>
            <w:tcW w:w="3240" w:type="dxa"/>
            <w:tcBorders>
              <w:top w:val="single" w:sz="4" w:space="0" w:color="auto"/>
              <w:left w:val="nil"/>
              <w:bottom w:val="single" w:sz="4" w:space="0" w:color="auto"/>
              <w:right w:val="single" w:sz="4" w:space="0" w:color="auto"/>
            </w:tcBorders>
            <w:shd w:val="clear" w:color="auto" w:fill="auto"/>
            <w:noWrap/>
            <w:hideMark/>
          </w:tcPr>
          <w:p w:rsidR="004048F3" w:rsidRPr="004048F3" w:rsidRDefault="004048F3" w:rsidP="004048F3">
            <w:pPr>
              <w:spacing w:after="0" w:line="240" w:lineRule="auto"/>
              <w:rPr>
                <w:rFonts w:ascii="Calibri" w:eastAsia="Times New Roman" w:hAnsi="Calibri" w:cs="Times New Roman"/>
                <w:color w:val="000000"/>
              </w:rPr>
            </w:pPr>
            <w:r w:rsidRPr="004048F3">
              <w:rPr>
                <w:rFonts w:ascii="Calibri" w:eastAsia="Times New Roman" w:hAnsi="Calibri" w:cs="Times New Roman"/>
                <w:color w:val="000000"/>
              </w:rPr>
              <w:t>25 per Diary (1538 x25=38450)</w:t>
            </w:r>
          </w:p>
        </w:tc>
      </w:tr>
    </w:tbl>
    <w:p w:rsidR="004048F3" w:rsidRDefault="004048F3" w:rsidP="0024778F">
      <w:pPr>
        <w:spacing w:after="0" w:line="240" w:lineRule="auto"/>
        <w:jc w:val="both"/>
        <w:rPr>
          <w:sz w:val="24"/>
          <w:szCs w:val="24"/>
        </w:rPr>
      </w:pPr>
    </w:p>
    <w:p w:rsidR="004F2419" w:rsidRDefault="004F2419" w:rsidP="0024778F">
      <w:pPr>
        <w:spacing w:after="0" w:line="240" w:lineRule="auto"/>
        <w:jc w:val="both"/>
        <w:rPr>
          <w:sz w:val="24"/>
          <w:szCs w:val="24"/>
        </w:rPr>
      </w:pPr>
      <w:r>
        <w:rPr>
          <w:sz w:val="24"/>
          <w:szCs w:val="24"/>
        </w:rPr>
        <w:t>Due to the high rate of ASHA drop out and replacements, the demand for the ASHA Diary is high. Moreover, it is necessary for the State to retain stocks of the ASHA Diary for use when the demand is made. Approval for the proposed amount for the ASHA Diary will enable an efficient management of the ASHA activities and meeting the need for supply of ASHA Diary. The first supply of ASHA Diary was made in 2012. With constant use, the booklet is easily used up. As a result, the need to replenish them all and also retain some extras for unforeseen demand due to lose and drop outs.</w:t>
      </w:r>
    </w:p>
    <w:p w:rsidR="00EE7962" w:rsidRDefault="00EE7962" w:rsidP="0024778F">
      <w:pPr>
        <w:spacing w:after="0" w:line="240" w:lineRule="auto"/>
        <w:jc w:val="both"/>
        <w:rPr>
          <w:sz w:val="24"/>
          <w:szCs w:val="24"/>
        </w:rPr>
      </w:pPr>
    </w:p>
    <w:p w:rsidR="00274F2C" w:rsidRDefault="00274F2C" w:rsidP="0024778F">
      <w:pPr>
        <w:spacing w:after="0" w:line="240" w:lineRule="auto"/>
        <w:jc w:val="both"/>
        <w:rPr>
          <w:sz w:val="24"/>
          <w:szCs w:val="24"/>
        </w:rPr>
      </w:pPr>
    </w:p>
    <w:p w:rsidR="00274F2C" w:rsidRDefault="00274F2C" w:rsidP="0024778F">
      <w:pPr>
        <w:spacing w:after="0" w:line="240" w:lineRule="auto"/>
        <w:jc w:val="both"/>
        <w:rPr>
          <w:sz w:val="24"/>
          <w:szCs w:val="24"/>
        </w:rPr>
      </w:pPr>
    </w:p>
    <w:p w:rsidR="00274F2C" w:rsidRPr="00274F2C" w:rsidRDefault="00274F2C" w:rsidP="0024778F">
      <w:pPr>
        <w:spacing w:after="0" w:line="240" w:lineRule="auto"/>
        <w:jc w:val="both"/>
        <w:rPr>
          <w:b/>
          <w:sz w:val="24"/>
          <w:szCs w:val="24"/>
        </w:rPr>
      </w:pPr>
      <w:r w:rsidRPr="00274F2C">
        <w:rPr>
          <w:b/>
          <w:sz w:val="24"/>
          <w:szCs w:val="24"/>
        </w:rPr>
        <w:t xml:space="preserve">Special </w:t>
      </w:r>
      <w:r>
        <w:rPr>
          <w:b/>
          <w:sz w:val="24"/>
          <w:szCs w:val="24"/>
        </w:rPr>
        <w:t xml:space="preserve">Medical </w:t>
      </w:r>
      <w:r w:rsidRPr="00274F2C">
        <w:rPr>
          <w:b/>
          <w:sz w:val="24"/>
          <w:szCs w:val="24"/>
        </w:rPr>
        <w:t xml:space="preserve">Skills </w:t>
      </w:r>
      <w:r>
        <w:rPr>
          <w:b/>
          <w:sz w:val="24"/>
          <w:szCs w:val="24"/>
        </w:rPr>
        <w:t xml:space="preserve">Enhancement </w:t>
      </w:r>
      <w:r w:rsidRPr="00274F2C">
        <w:rPr>
          <w:b/>
          <w:sz w:val="24"/>
          <w:szCs w:val="24"/>
        </w:rPr>
        <w:t>Training</w:t>
      </w:r>
      <w:r>
        <w:rPr>
          <w:b/>
          <w:sz w:val="24"/>
          <w:szCs w:val="24"/>
        </w:rPr>
        <w:t xml:space="preserve"> for ASHAs:</w:t>
      </w:r>
    </w:p>
    <w:p w:rsidR="00EE7962" w:rsidRDefault="00EE7962" w:rsidP="0024778F">
      <w:pPr>
        <w:spacing w:after="0" w:line="240" w:lineRule="auto"/>
        <w:jc w:val="both"/>
        <w:rPr>
          <w:sz w:val="24"/>
          <w:szCs w:val="24"/>
        </w:rPr>
      </w:pPr>
    </w:p>
    <w:tbl>
      <w:tblPr>
        <w:tblW w:w="9905" w:type="dxa"/>
        <w:jc w:val="center"/>
        <w:tblLook w:val="04A0" w:firstRow="1" w:lastRow="0" w:firstColumn="1" w:lastColumn="0" w:noHBand="0" w:noVBand="1"/>
      </w:tblPr>
      <w:tblGrid>
        <w:gridCol w:w="3602"/>
        <w:gridCol w:w="2250"/>
        <w:gridCol w:w="4053"/>
      </w:tblGrid>
      <w:tr w:rsidR="00EE7962" w:rsidRPr="00EE7962" w:rsidTr="00274F2C">
        <w:trPr>
          <w:trHeight w:val="435"/>
          <w:jc w:val="center"/>
        </w:trPr>
        <w:tc>
          <w:tcPr>
            <w:tcW w:w="9905" w:type="dxa"/>
            <w:gridSpan w:val="3"/>
            <w:tcBorders>
              <w:top w:val="single" w:sz="4" w:space="0" w:color="auto"/>
              <w:left w:val="single" w:sz="4" w:space="0" w:color="auto"/>
              <w:bottom w:val="single" w:sz="4" w:space="0" w:color="auto"/>
              <w:right w:val="single" w:sz="4" w:space="0" w:color="auto"/>
            </w:tcBorders>
            <w:shd w:val="clear" w:color="000000" w:fill="BFBFB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Costing Details of  trainings :    Medical Skill enhancement for 1538 ASHA for 3 Days and 138 Mobilisers for 3 days - PHC and District Level</w:t>
            </w:r>
          </w:p>
        </w:tc>
      </w:tr>
      <w:tr w:rsidR="00EE7962" w:rsidRPr="00EE7962" w:rsidTr="00274F2C">
        <w:trPr>
          <w:trHeight w:val="287"/>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 </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Details</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Remarks</w:t>
            </w:r>
          </w:p>
        </w:tc>
      </w:tr>
      <w:tr w:rsidR="00EE7962" w:rsidRPr="00EE7962" w:rsidTr="00274F2C">
        <w:trPr>
          <w:trHeight w:val="58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 xml:space="preserve">Number of ASHAs and  ASHA Mobilizers  to be trained </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1538 ASHAs + 138 Mobilisers = 1676</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 </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Number of Batches required @ 30 per batch</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56 batch</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 </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Costing details per batch  -</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108200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 </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Duration,</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4 days</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 </w:t>
            </w:r>
          </w:p>
        </w:tc>
      </w:tr>
      <w:tr w:rsidR="00EE7962" w:rsidRPr="00EE7962" w:rsidTr="00274F2C">
        <w:trPr>
          <w:trHeight w:val="40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TA,/DA,</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57000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TA Rs. 700 (Updown) x 30 +  DA Rs 300x 30 x 4 days</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Venue,/accommodation,</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4000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Hall rent Rs 1000 per day x 4 days</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Resource person’s honorarium</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20000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Rs. 1000 x 5 Trainers x 4days</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 xml:space="preserve">officials </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6000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DA Rs. 500 x 3 officials x 4 days</w:t>
            </w:r>
          </w:p>
        </w:tc>
      </w:tr>
      <w:tr w:rsidR="00EE7962" w:rsidRPr="00EE7962" w:rsidTr="00274F2C">
        <w:trPr>
          <w:trHeight w:val="345"/>
          <w:jc w:val="center"/>
        </w:trPr>
        <w:tc>
          <w:tcPr>
            <w:tcW w:w="3602" w:type="dxa"/>
            <w:tcBorders>
              <w:top w:val="nil"/>
              <w:left w:val="single" w:sz="4" w:space="0" w:color="auto"/>
              <w:bottom w:val="single" w:sz="4" w:space="0" w:color="auto"/>
              <w:right w:val="single" w:sz="4" w:space="0" w:color="auto"/>
            </w:tcBorders>
            <w:shd w:val="clear" w:color="auto" w:fill="auto"/>
            <w:hideMark/>
          </w:tcPr>
          <w:p w:rsidR="00EE7962" w:rsidRPr="00EE7962" w:rsidRDefault="00EE7962" w:rsidP="00EE7962">
            <w:pPr>
              <w:spacing w:after="0" w:line="240" w:lineRule="auto"/>
              <w:rPr>
                <w:rFonts w:ascii="Times" w:eastAsia="Times New Roman" w:hAnsi="Times" w:cs="Times"/>
                <w:color w:val="000000"/>
                <w:sz w:val="24"/>
                <w:szCs w:val="24"/>
              </w:rPr>
            </w:pPr>
            <w:r w:rsidRPr="00EE7962">
              <w:rPr>
                <w:rFonts w:ascii="Times" w:eastAsia="Times New Roman" w:hAnsi="Times" w:cs="Times"/>
                <w:color w:val="000000"/>
                <w:sz w:val="24"/>
                <w:szCs w:val="24"/>
              </w:rPr>
              <w:t>Refreshment</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15200</w:t>
            </w:r>
          </w:p>
        </w:tc>
        <w:tc>
          <w:tcPr>
            <w:tcW w:w="4053" w:type="dxa"/>
            <w:tcBorders>
              <w:top w:val="nil"/>
              <w:left w:val="nil"/>
              <w:bottom w:val="single" w:sz="4" w:space="0" w:color="auto"/>
              <w:right w:val="single" w:sz="4" w:space="0" w:color="auto"/>
            </w:tcBorders>
            <w:shd w:val="clear" w:color="auto" w:fill="auto"/>
            <w:hideMark/>
          </w:tcPr>
          <w:p w:rsidR="00EE7962" w:rsidRPr="00EE7962" w:rsidRDefault="00EE7962" w:rsidP="00EE7962">
            <w:pPr>
              <w:spacing w:after="0" w:line="240" w:lineRule="auto"/>
              <w:rPr>
                <w:rFonts w:ascii="Times" w:eastAsia="Times New Roman" w:hAnsi="Times" w:cs="Times"/>
                <w:color w:val="000000"/>
                <w:sz w:val="24"/>
                <w:szCs w:val="24"/>
              </w:rPr>
            </w:pPr>
            <w:r w:rsidRPr="00EE7962">
              <w:rPr>
                <w:rFonts w:ascii="Times" w:eastAsia="Times New Roman" w:hAnsi="Times" w:cs="Times"/>
                <w:color w:val="000000"/>
                <w:sz w:val="24"/>
                <w:szCs w:val="24"/>
              </w:rPr>
              <w:t>Rs. 100x30 trainees s + 5 trainers + 3 officials x 4 days = 15200</w:t>
            </w:r>
          </w:p>
        </w:tc>
      </w:tr>
      <w:tr w:rsidR="00EE7962" w:rsidRPr="00EE7962" w:rsidTr="00274F2C">
        <w:trPr>
          <w:trHeight w:val="390"/>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Training material etc</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6000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Rs. 200 x 30 (2 supporting staff included)</w:t>
            </w:r>
          </w:p>
        </w:tc>
      </w:tr>
      <w:tr w:rsidR="00EE7962" w:rsidRPr="00EE7962" w:rsidTr="00274F2C">
        <w:trPr>
          <w:trHeight w:val="315"/>
          <w:jc w:val="center"/>
        </w:trPr>
        <w:tc>
          <w:tcPr>
            <w:tcW w:w="3602" w:type="dxa"/>
            <w:tcBorders>
              <w:top w:val="nil"/>
              <w:left w:val="single" w:sz="4" w:space="0" w:color="auto"/>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b/>
                <w:bCs/>
                <w:color w:val="000000"/>
                <w:sz w:val="24"/>
                <w:szCs w:val="24"/>
              </w:rPr>
            </w:pPr>
            <w:r w:rsidRPr="00EE7962">
              <w:rPr>
                <w:rFonts w:ascii="Calibri" w:eastAsia="Times New Roman" w:hAnsi="Calibri" w:cs="Times New Roman"/>
                <w:b/>
                <w:bCs/>
                <w:color w:val="000000"/>
                <w:sz w:val="24"/>
                <w:szCs w:val="24"/>
              </w:rPr>
              <w:t>Total cost</w:t>
            </w:r>
          </w:p>
        </w:tc>
        <w:tc>
          <w:tcPr>
            <w:tcW w:w="2250"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6,059,200.00</w:t>
            </w:r>
          </w:p>
        </w:tc>
        <w:tc>
          <w:tcPr>
            <w:tcW w:w="4053" w:type="dxa"/>
            <w:tcBorders>
              <w:top w:val="nil"/>
              <w:left w:val="nil"/>
              <w:bottom w:val="single" w:sz="4" w:space="0" w:color="auto"/>
              <w:right w:val="single" w:sz="4" w:space="0" w:color="auto"/>
            </w:tcBorders>
            <w:shd w:val="clear" w:color="000000" w:fill="FFFFFF"/>
            <w:hideMark/>
          </w:tcPr>
          <w:p w:rsidR="00EE7962" w:rsidRPr="00EE7962" w:rsidRDefault="00EE7962" w:rsidP="00EE7962">
            <w:pPr>
              <w:spacing w:after="0" w:line="240" w:lineRule="auto"/>
              <w:rPr>
                <w:rFonts w:ascii="Calibri" w:eastAsia="Times New Roman" w:hAnsi="Calibri" w:cs="Times New Roman"/>
                <w:color w:val="000000"/>
                <w:sz w:val="24"/>
                <w:szCs w:val="24"/>
              </w:rPr>
            </w:pPr>
            <w:r w:rsidRPr="00EE7962">
              <w:rPr>
                <w:rFonts w:ascii="Calibri" w:eastAsia="Times New Roman" w:hAnsi="Calibri" w:cs="Times New Roman"/>
                <w:color w:val="000000"/>
                <w:sz w:val="24"/>
                <w:szCs w:val="24"/>
              </w:rPr>
              <w:t>Rs. 108200 x 56 batch</w:t>
            </w:r>
          </w:p>
        </w:tc>
      </w:tr>
    </w:tbl>
    <w:p w:rsidR="00EE7962" w:rsidRDefault="00EE7962" w:rsidP="0024778F">
      <w:pPr>
        <w:spacing w:after="0" w:line="240" w:lineRule="auto"/>
        <w:jc w:val="both"/>
        <w:rPr>
          <w:sz w:val="24"/>
          <w:szCs w:val="24"/>
        </w:rPr>
      </w:pPr>
    </w:p>
    <w:p w:rsidR="006C44FA" w:rsidRDefault="006C44FA" w:rsidP="0024778F">
      <w:pPr>
        <w:spacing w:after="0" w:line="240" w:lineRule="auto"/>
        <w:jc w:val="both"/>
        <w:rPr>
          <w:sz w:val="24"/>
          <w:szCs w:val="24"/>
        </w:rPr>
      </w:pPr>
      <w:r>
        <w:rPr>
          <w:sz w:val="24"/>
          <w:szCs w:val="24"/>
        </w:rPr>
        <w:t xml:space="preserve">High Priority Districts like Lunglei, Lawngtlai, Saiha and Mamit have experienced an even number of health workers distribution in certain pockets of blocks. The health workers post are not regularly maintained and that is a concern. The ASHA is trained in Module 1-7, however, it is not sufficient for the ASHA to effectively tackle the immediate need emerging due to the absence of appropriate medical personnel. This has resulted to the increasing chance to a fatal situation and even contributed to the high MMR and IMR in rural areas. Technically this proposal may not sound right. But the need for training the ASHAs in the interiors of the rural areas is a request that comes from the field level. The District Programme Managers and the concerned medical officers are also suggesting the same as there is no other options. Even without training, it is usually the ASHAs who are in the frontline of such </w:t>
      </w:r>
      <w:r>
        <w:rPr>
          <w:sz w:val="24"/>
          <w:szCs w:val="24"/>
        </w:rPr>
        <w:lastRenderedPageBreak/>
        <w:t>situation. Therefore, training the ASHAs in contemporary life saving skills and imparting a specialized set of training to empower them to even cater to the needs of an emergency could save lives unexpected</w:t>
      </w:r>
      <w:r w:rsidR="00A2445E">
        <w:rPr>
          <w:sz w:val="24"/>
          <w:szCs w:val="24"/>
        </w:rPr>
        <w:t xml:space="preserve"> situation.</w:t>
      </w:r>
    </w:p>
    <w:p w:rsidR="00A2445E" w:rsidRDefault="00A2445E" w:rsidP="0024778F">
      <w:pPr>
        <w:spacing w:after="0" w:line="240" w:lineRule="auto"/>
        <w:jc w:val="both"/>
        <w:rPr>
          <w:sz w:val="24"/>
          <w:szCs w:val="24"/>
        </w:rPr>
      </w:pPr>
    </w:p>
    <w:p w:rsidR="00A2445E" w:rsidRPr="00015CD0" w:rsidRDefault="00A2445E" w:rsidP="0024778F">
      <w:pPr>
        <w:spacing w:after="0" w:line="240" w:lineRule="auto"/>
        <w:jc w:val="both"/>
        <w:rPr>
          <w:sz w:val="24"/>
          <w:szCs w:val="24"/>
        </w:rPr>
      </w:pPr>
      <w:r>
        <w:rPr>
          <w:sz w:val="24"/>
          <w:szCs w:val="24"/>
        </w:rPr>
        <w:t xml:space="preserve">The need for this specialized skill training is most compelling in the HPD. This doesn’t mean that the NHPD does not require the training. The ASHAs in the NHPD do need such updated trainings. A NHP doesn’t mean that it is a well-oiled functioning health facility. There are rural areas not easily reached either by vehicle or by foot. Such places do need special attention irrespective of whether they are HPD or NHPD. Therefore, the state proposed such training for the entire ASHA population as shown in the tabulated financial costings.  </w:t>
      </w:r>
    </w:p>
    <w:sectPr w:rsidR="00A2445E" w:rsidRPr="00015CD0" w:rsidSect="00870C42">
      <w:footerReference w:type="default" r:id="rId7"/>
      <w:pgSz w:w="11907" w:h="16839" w:code="9"/>
      <w:pgMar w:top="81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E4E" w:rsidRDefault="00FC7E4E" w:rsidP="00870C42">
      <w:pPr>
        <w:spacing w:after="0" w:line="240" w:lineRule="auto"/>
      </w:pPr>
      <w:r>
        <w:separator/>
      </w:r>
    </w:p>
  </w:endnote>
  <w:endnote w:type="continuationSeparator" w:id="0">
    <w:p w:rsidR="00FC7E4E" w:rsidRDefault="00FC7E4E" w:rsidP="00870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Times">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412471"/>
      <w:docPartObj>
        <w:docPartGallery w:val="Page Numbers (Bottom of Page)"/>
        <w:docPartUnique/>
      </w:docPartObj>
    </w:sdtPr>
    <w:sdtEndPr>
      <w:rPr>
        <w:color w:val="7F7F7F" w:themeColor="background1" w:themeShade="7F"/>
        <w:spacing w:val="60"/>
      </w:rPr>
    </w:sdtEndPr>
    <w:sdtContent>
      <w:p w:rsidR="003433C8" w:rsidRDefault="003433C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80C05" w:rsidRPr="00F80C05">
          <w:rPr>
            <w:b/>
            <w:bCs/>
            <w:noProof/>
          </w:rPr>
          <w:t>18</w:t>
        </w:r>
        <w:r>
          <w:rPr>
            <w:b/>
            <w:bCs/>
            <w:noProof/>
          </w:rPr>
          <w:fldChar w:fldCharType="end"/>
        </w:r>
        <w:r>
          <w:rPr>
            <w:b/>
            <w:bCs/>
            <w:noProof/>
          </w:rPr>
          <w:t xml:space="preserve"> of 15</w:t>
        </w:r>
        <w:r>
          <w:rPr>
            <w:b/>
            <w:bCs/>
          </w:rPr>
          <w:t xml:space="preserve"> | </w:t>
        </w:r>
        <w:r>
          <w:rPr>
            <w:color w:val="7F7F7F" w:themeColor="background1" w:themeShade="7F"/>
            <w:spacing w:val="60"/>
          </w:rPr>
          <w:t>Page</w:t>
        </w:r>
      </w:p>
    </w:sdtContent>
  </w:sdt>
  <w:p w:rsidR="003433C8" w:rsidRDefault="003433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E4E" w:rsidRDefault="00FC7E4E" w:rsidP="00870C42">
      <w:pPr>
        <w:spacing w:after="0" w:line="240" w:lineRule="auto"/>
      </w:pPr>
      <w:r>
        <w:separator/>
      </w:r>
    </w:p>
  </w:footnote>
  <w:footnote w:type="continuationSeparator" w:id="0">
    <w:p w:rsidR="00FC7E4E" w:rsidRDefault="00FC7E4E" w:rsidP="00870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D3358"/>
    <w:multiLevelType w:val="hybridMultilevel"/>
    <w:tmpl w:val="1F4C24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8A117E"/>
    <w:multiLevelType w:val="hybridMultilevel"/>
    <w:tmpl w:val="BE64B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561DBA"/>
    <w:multiLevelType w:val="hybridMultilevel"/>
    <w:tmpl w:val="1F4C24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78F"/>
    <w:rsid w:val="00015CD0"/>
    <w:rsid w:val="00035C42"/>
    <w:rsid w:val="000367ED"/>
    <w:rsid w:val="00043F9D"/>
    <w:rsid w:val="000546B9"/>
    <w:rsid w:val="00067A6B"/>
    <w:rsid w:val="00072C6A"/>
    <w:rsid w:val="00074936"/>
    <w:rsid w:val="000903C0"/>
    <w:rsid w:val="000B2C99"/>
    <w:rsid w:val="000B5A91"/>
    <w:rsid w:val="000C2F39"/>
    <w:rsid w:val="000D11A6"/>
    <w:rsid w:val="000D2F60"/>
    <w:rsid w:val="000E1E53"/>
    <w:rsid w:val="000E41B7"/>
    <w:rsid w:val="000E4904"/>
    <w:rsid w:val="000F7540"/>
    <w:rsid w:val="00100D70"/>
    <w:rsid w:val="00114C91"/>
    <w:rsid w:val="0011698D"/>
    <w:rsid w:val="00122F9F"/>
    <w:rsid w:val="001555D7"/>
    <w:rsid w:val="00155E75"/>
    <w:rsid w:val="00156536"/>
    <w:rsid w:val="00161179"/>
    <w:rsid w:val="00164DB9"/>
    <w:rsid w:val="001908A7"/>
    <w:rsid w:val="001A5A5B"/>
    <w:rsid w:val="001B7615"/>
    <w:rsid w:val="001C3D82"/>
    <w:rsid w:val="001F0DDB"/>
    <w:rsid w:val="002331ED"/>
    <w:rsid w:val="00237FEC"/>
    <w:rsid w:val="0024778F"/>
    <w:rsid w:val="00254707"/>
    <w:rsid w:val="00261501"/>
    <w:rsid w:val="002628EF"/>
    <w:rsid w:val="00274F2C"/>
    <w:rsid w:val="00285D57"/>
    <w:rsid w:val="002A053E"/>
    <w:rsid w:val="002A1AFC"/>
    <w:rsid w:val="002A2050"/>
    <w:rsid w:val="002A5412"/>
    <w:rsid w:val="002D0232"/>
    <w:rsid w:val="002D4FFC"/>
    <w:rsid w:val="002F4AC9"/>
    <w:rsid w:val="00323195"/>
    <w:rsid w:val="00337153"/>
    <w:rsid w:val="003406F8"/>
    <w:rsid w:val="003433C8"/>
    <w:rsid w:val="00343C20"/>
    <w:rsid w:val="0035260A"/>
    <w:rsid w:val="00357F3B"/>
    <w:rsid w:val="0036514B"/>
    <w:rsid w:val="003762F9"/>
    <w:rsid w:val="00390722"/>
    <w:rsid w:val="003919D1"/>
    <w:rsid w:val="0039420D"/>
    <w:rsid w:val="003A0F90"/>
    <w:rsid w:val="003B2CDB"/>
    <w:rsid w:val="003D50C0"/>
    <w:rsid w:val="003D7990"/>
    <w:rsid w:val="003E0777"/>
    <w:rsid w:val="00402187"/>
    <w:rsid w:val="004048F3"/>
    <w:rsid w:val="0040709D"/>
    <w:rsid w:val="00415A7B"/>
    <w:rsid w:val="00435FDC"/>
    <w:rsid w:val="00444979"/>
    <w:rsid w:val="004529CC"/>
    <w:rsid w:val="00453AC7"/>
    <w:rsid w:val="004606E2"/>
    <w:rsid w:val="004660D7"/>
    <w:rsid w:val="00466DAE"/>
    <w:rsid w:val="004978AC"/>
    <w:rsid w:val="004B0A35"/>
    <w:rsid w:val="004E48E2"/>
    <w:rsid w:val="004E6D60"/>
    <w:rsid w:val="004F2419"/>
    <w:rsid w:val="004F6825"/>
    <w:rsid w:val="005002D3"/>
    <w:rsid w:val="00502A3D"/>
    <w:rsid w:val="00504738"/>
    <w:rsid w:val="00510722"/>
    <w:rsid w:val="0055597E"/>
    <w:rsid w:val="005635D2"/>
    <w:rsid w:val="005750ED"/>
    <w:rsid w:val="005802FF"/>
    <w:rsid w:val="005A2F6A"/>
    <w:rsid w:val="005A6126"/>
    <w:rsid w:val="005B7C11"/>
    <w:rsid w:val="005D49BF"/>
    <w:rsid w:val="005E1C3D"/>
    <w:rsid w:val="005F455A"/>
    <w:rsid w:val="005F7E7E"/>
    <w:rsid w:val="0060306C"/>
    <w:rsid w:val="00603A84"/>
    <w:rsid w:val="00605DEA"/>
    <w:rsid w:val="00607752"/>
    <w:rsid w:val="006151EC"/>
    <w:rsid w:val="00625E13"/>
    <w:rsid w:val="006421E2"/>
    <w:rsid w:val="00665189"/>
    <w:rsid w:val="00667E1C"/>
    <w:rsid w:val="00671726"/>
    <w:rsid w:val="00672EFF"/>
    <w:rsid w:val="006B63D4"/>
    <w:rsid w:val="006C44FA"/>
    <w:rsid w:val="006C556A"/>
    <w:rsid w:val="006C759F"/>
    <w:rsid w:val="006D1335"/>
    <w:rsid w:val="006D7195"/>
    <w:rsid w:val="006D7C0C"/>
    <w:rsid w:val="006E18C4"/>
    <w:rsid w:val="006F1A82"/>
    <w:rsid w:val="006F5DFE"/>
    <w:rsid w:val="0070391B"/>
    <w:rsid w:val="00721B0E"/>
    <w:rsid w:val="007374C5"/>
    <w:rsid w:val="007432B7"/>
    <w:rsid w:val="00744838"/>
    <w:rsid w:val="0075298B"/>
    <w:rsid w:val="00756087"/>
    <w:rsid w:val="00781729"/>
    <w:rsid w:val="007B05E0"/>
    <w:rsid w:val="007C3039"/>
    <w:rsid w:val="007E489E"/>
    <w:rsid w:val="008273E4"/>
    <w:rsid w:val="00834E40"/>
    <w:rsid w:val="008370BF"/>
    <w:rsid w:val="00844E05"/>
    <w:rsid w:val="00845642"/>
    <w:rsid w:val="00850683"/>
    <w:rsid w:val="00870C42"/>
    <w:rsid w:val="00873481"/>
    <w:rsid w:val="008A69BD"/>
    <w:rsid w:val="008B1CB7"/>
    <w:rsid w:val="008B52FC"/>
    <w:rsid w:val="008B7665"/>
    <w:rsid w:val="008C1E18"/>
    <w:rsid w:val="008C4176"/>
    <w:rsid w:val="008C432F"/>
    <w:rsid w:val="008C69C6"/>
    <w:rsid w:val="008D0A8C"/>
    <w:rsid w:val="008E3CDE"/>
    <w:rsid w:val="008F28E2"/>
    <w:rsid w:val="00926CF8"/>
    <w:rsid w:val="00937DDC"/>
    <w:rsid w:val="00961BF0"/>
    <w:rsid w:val="0096567A"/>
    <w:rsid w:val="0097421B"/>
    <w:rsid w:val="00981E75"/>
    <w:rsid w:val="00987F20"/>
    <w:rsid w:val="00996DA7"/>
    <w:rsid w:val="00997A40"/>
    <w:rsid w:val="009B1172"/>
    <w:rsid w:val="009B12BF"/>
    <w:rsid w:val="009B51CD"/>
    <w:rsid w:val="00A01223"/>
    <w:rsid w:val="00A046B2"/>
    <w:rsid w:val="00A14555"/>
    <w:rsid w:val="00A2445E"/>
    <w:rsid w:val="00A25DC9"/>
    <w:rsid w:val="00A4100F"/>
    <w:rsid w:val="00A62105"/>
    <w:rsid w:val="00A65032"/>
    <w:rsid w:val="00AA0B7A"/>
    <w:rsid w:val="00AA4E30"/>
    <w:rsid w:val="00AB135C"/>
    <w:rsid w:val="00AC15E2"/>
    <w:rsid w:val="00AC17D6"/>
    <w:rsid w:val="00AD6879"/>
    <w:rsid w:val="00AD7F81"/>
    <w:rsid w:val="00AE495D"/>
    <w:rsid w:val="00AF2EE7"/>
    <w:rsid w:val="00AF4E42"/>
    <w:rsid w:val="00AF5496"/>
    <w:rsid w:val="00B00049"/>
    <w:rsid w:val="00B01ACB"/>
    <w:rsid w:val="00B16747"/>
    <w:rsid w:val="00B2583F"/>
    <w:rsid w:val="00B33D66"/>
    <w:rsid w:val="00B445F6"/>
    <w:rsid w:val="00B5737F"/>
    <w:rsid w:val="00B60FD1"/>
    <w:rsid w:val="00B64A79"/>
    <w:rsid w:val="00B84929"/>
    <w:rsid w:val="00B875E4"/>
    <w:rsid w:val="00B9647F"/>
    <w:rsid w:val="00BB4461"/>
    <w:rsid w:val="00BC2F5A"/>
    <w:rsid w:val="00BC601B"/>
    <w:rsid w:val="00BD49A3"/>
    <w:rsid w:val="00BD4E2F"/>
    <w:rsid w:val="00BD6EAE"/>
    <w:rsid w:val="00BE1EB2"/>
    <w:rsid w:val="00C14AC3"/>
    <w:rsid w:val="00C15B79"/>
    <w:rsid w:val="00C30BCF"/>
    <w:rsid w:val="00CC3A5D"/>
    <w:rsid w:val="00CC6F99"/>
    <w:rsid w:val="00CC704D"/>
    <w:rsid w:val="00CD3811"/>
    <w:rsid w:val="00CF3BC5"/>
    <w:rsid w:val="00CF3EF3"/>
    <w:rsid w:val="00D35724"/>
    <w:rsid w:val="00D362E7"/>
    <w:rsid w:val="00D37BDF"/>
    <w:rsid w:val="00D43267"/>
    <w:rsid w:val="00D632AA"/>
    <w:rsid w:val="00D72045"/>
    <w:rsid w:val="00D84496"/>
    <w:rsid w:val="00DB1333"/>
    <w:rsid w:val="00DB4BA7"/>
    <w:rsid w:val="00DD1212"/>
    <w:rsid w:val="00DF13C3"/>
    <w:rsid w:val="00E019FE"/>
    <w:rsid w:val="00E01BD1"/>
    <w:rsid w:val="00E07275"/>
    <w:rsid w:val="00E11FA0"/>
    <w:rsid w:val="00E252DE"/>
    <w:rsid w:val="00E30156"/>
    <w:rsid w:val="00E30A7B"/>
    <w:rsid w:val="00E44045"/>
    <w:rsid w:val="00E44721"/>
    <w:rsid w:val="00E5127C"/>
    <w:rsid w:val="00E568CA"/>
    <w:rsid w:val="00E923AB"/>
    <w:rsid w:val="00E93AC7"/>
    <w:rsid w:val="00EA3BF9"/>
    <w:rsid w:val="00EB0E7D"/>
    <w:rsid w:val="00ED5A57"/>
    <w:rsid w:val="00EE1DE7"/>
    <w:rsid w:val="00EE7962"/>
    <w:rsid w:val="00EF0DF3"/>
    <w:rsid w:val="00F377B7"/>
    <w:rsid w:val="00F5571F"/>
    <w:rsid w:val="00F56DB8"/>
    <w:rsid w:val="00F64750"/>
    <w:rsid w:val="00F73DA6"/>
    <w:rsid w:val="00F745D1"/>
    <w:rsid w:val="00F80C05"/>
    <w:rsid w:val="00F97EE6"/>
    <w:rsid w:val="00FA5998"/>
    <w:rsid w:val="00FB76F6"/>
    <w:rsid w:val="00FC409E"/>
    <w:rsid w:val="00FC7E4E"/>
    <w:rsid w:val="00FD4F05"/>
    <w:rsid w:val="00FE4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3529-591D-4D1C-854D-462700D8F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A2F6A"/>
    <w:rPr>
      <w:color w:val="0000FF"/>
      <w:u w:val="single"/>
    </w:rPr>
  </w:style>
  <w:style w:type="paragraph" w:styleId="ListParagraph">
    <w:name w:val="List Paragraph"/>
    <w:basedOn w:val="Normal"/>
    <w:uiPriority w:val="34"/>
    <w:qFormat/>
    <w:rsid w:val="00C30BCF"/>
    <w:pPr>
      <w:ind w:left="720"/>
      <w:contextualSpacing/>
    </w:pPr>
  </w:style>
  <w:style w:type="paragraph" w:styleId="BalloonText">
    <w:name w:val="Balloon Text"/>
    <w:basedOn w:val="Normal"/>
    <w:link w:val="BalloonTextChar"/>
    <w:uiPriority w:val="99"/>
    <w:semiHidden/>
    <w:unhideWhenUsed/>
    <w:rsid w:val="001B76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615"/>
    <w:rPr>
      <w:rFonts w:ascii="Segoe UI" w:hAnsi="Segoe UI" w:cs="Segoe UI"/>
      <w:sz w:val="18"/>
      <w:szCs w:val="18"/>
    </w:rPr>
  </w:style>
  <w:style w:type="paragraph" w:styleId="Header">
    <w:name w:val="header"/>
    <w:basedOn w:val="Normal"/>
    <w:link w:val="HeaderChar"/>
    <w:uiPriority w:val="99"/>
    <w:unhideWhenUsed/>
    <w:rsid w:val="00870C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0C42"/>
  </w:style>
  <w:style w:type="paragraph" w:styleId="Footer">
    <w:name w:val="footer"/>
    <w:basedOn w:val="Normal"/>
    <w:link w:val="FooterChar"/>
    <w:uiPriority w:val="99"/>
    <w:unhideWhenUsed/>
    <w:rsid w:val="00870C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0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880">
      <w:bodyDiv w:val="1"/>
      <w:marLeft w:val="0"/>
      <w:marRight w:val="0"/>
      <w:marTop w:val="0"/>
      <w:marBottom w:val="0"/>
      <w:divBdr>
        <w:top w:val="none" w:sz="0" w:space="0" w:color="auto"/>
        <w:left w:val="none" w:sz="0" w:space="0" w:color="auto"/>
        <w:bottom w:val="none" w:sz="0" w:space="0" w:color="auto"/>
        <w:right w:val="none" w:sz="0" w:space="0" w:color="auto"/>
      </w:divBdr>
    </w:div>
    <w:div w:id="61296177">
      <w:bodyDiv w:val="1"/>
      <w:marLeft w:val="0"/>
      <w:marRight w:val="0"/>
      <w:marTop w:val="0"/>
      <w:marBottom w:val="0"/>
      <w:divBdr>
        <w:top w:val="none" w:sz="0" w:space="0" w:color="auto"/>
        <w:left w:val="none" w:sz="0" w:space="0" w:color="auto"/>
        <w:bottom w:val="none" w:sz="0" w:space="0" w:color="auto"/>
        <w:right w:val="none" w:sz="0" w:space="0" w:color="auto"/>
      </w:divBdr>
    </w:div>
    <w:div w:id="146016313">
      <w:bodyDiv w:val="1"/>
      <w:marLeft w:val="0"/>
      <w:marRight w:val="0"/>
      <w:marTop w:val="0"/>
      <w:marBottom w:val="0"/>
      <w:divBdr>
        <w:top w:val="none" w:sz="0" w:space="0" w:color="auto"/>
        <w:left w:val="none" w:sz="0" w:space="0" w:color="auto"/>
        <w:bottom w:val="none" w:sz="0" w:space="0" w:color="auto"/>
        <w:right w:val="none" w:sz="0" w:space="0" w:color="auto"/>
      </w:divBdr>
    </w:div>
    <w:div w:id="212274369">
      <w:bodyDiv w:val="1"/>
      <w:marLeft w:val="0"/>
      <w:marRight w:val="0"/>
      <w:marTop w:val="0"/>
      <w:marBottom w:val="0"/>
      <w:divBdr>
        <w:top w:val="none" w:sz="0" w:space="0" w:color="auto"/>
        <w:left w:val="none" w:sz="0" w:space="0" w:color="auto"/>
        <w:bottom w:val="none" w:sz="0" w:space="0" w:color="auto"/>
        <w:right w:val="none" w:sz="0" w:space="0" w:color="auto"/>
      </w:divBdr>
    </w:div>
    <w:div w:id="223218598">
      <w:bodyDiv w:val="1"/>
      <w:marLeft w:val="0"/>
      <w:marRight w:val="0"/>
      <w:marTop w:val="0"/>
      <w:marBottom w:val="0"/>
      <w:divBdr>
        <w:top w:val="none" w:sz="0" w:space="0" w:color="auto"/>
        <w:left w:val="none" w:sz="0" w:space="0" w:color="auto"/>
        <w:bottom w:val="none" w:sz="0" w:space="0" w:color="auto"/>
        <w:right w:val="none" w:sz="0" w:space="0" w:color="auto"/>
      </w:divBdr>
    </w:div>
    <w:div w:id="247806778">
      <w:bodyDiv w:val="1"/>
      <w:marLeft w:val="0"/>
      <w:marRight w:val="0"/>
      <w:marTop w:val="0"/>
      <w:marBottom w:val="0"/>
      <w:divBdr>
        <w:top w:val="none" w:sz="0" w:space="0" w:color="auto"/>
        <w:left w:val="none" w:sz="0" w:space="0" w:color="auto"/>
        <w:bottom w:val="none" w:sz="0" w:space="0" w:color="auto"/>
        <w:right w:val="none" w:sz="0" w:space="0" w:color="auto"/>
      </w:divBdr>
    </w:div>
    <w:div w:id="254749611">
      <w:bodyDiv w:val="1"/>
      <w:marLeft w:val="0"/>
      <w:marRight w:val="0"/>
      <w:marTop w:val="0"/>
      <w:marBottom w:val="0"/>
      <w:divBdr>
        <w:top w:val="none" w:sz="0" w:space="0" w:color="auto"/>
        <w:left w:val="none" w:sz="0" w:space="0" w:color="auto"/>
        <w:bottom w:val="none" w:sz="0" w:space="0" w:color="auto"/>
        <w:right w:val="none" w:sz="0" w:space="0" w:color="auto"/>
      </w:divBdr>
    </w:div>
    <w:div w:id="347025171">
      <w:bodyDiv w:val="1"/>
      <w:marLeft w:val="0"/>
      <w:marRight w:val="0"/>
      <w:marTop w:val="0"/>
      <w:marBottom w:val="0"/>
      <w:divBdr>
        <w:top w:val="none" w:sz="0" w:space="0" w:color="auto"/>
        <w:left w:val="none" w:sz="0" w:space="0" w:color="auto"/>
        <w:bottom w:val="none" w:sz="0" w:space="0" w:color="auto"/>
        <w:right w:val="none" w:sz="0" w:space="0" w:color="auto"/>
      </w:divBdr>
    </w:div>
    <w:div w:id="358822604">
      <w:bodyDiv w:val="1"/>
      <w:marLeft w:val="0"/>
      <w:marRight w:val="0"/>
      <w:marTop w:val="0"/>
      <w:marBottom w:val="0"/>
      <w:divBdr>
        <w:top w:val="none" w:sz="0" w:space="0" w:color="auto"/>
        <w:left w:val="none" w:sz="0" w:space="0" w:color="auto"/>
        <w:bottom w:val="none" w:sz="0" w:space="0" w:color="auto"/>
        <w:right w:val="none" w:sz="0" w:space="0" w:color="auto"/>
      </w:divBdr>
    </w:div>
    <w:div w:id="420030362">
      <w:bodyDiv w:val="1"/>
      <w:marLeft w:val="0"/>
      <w:marRight w:val="0"/>
      <w:marTop w:val="0"/>
      <w:marBottom w:val="0"/>
      <w:divBdr>
        <w:top w:val="none" w:sz="0" w:space="0" w:color="auto"/>
        <w:left w:val="none" w:sz="0" w:space="0" w:color="auto"/>
        <w:bottom w:val="none" w:sz="0" w:space="0" w:color="auto"/>
        <w:right w:val="none" w:sz="0" w:space="0" w:color="auto"/>
      </w:divBdr>
    </w:div>
    <w:div w:id="446774986">
      <w:bodyDiv w:val="1"/>
      <w:marLeft w:val="0"/>
      <w:marRight w:val="0"/>
      <w:marTop w:val="0"/>
      <w:marBottom w:val="0"/>
      <w:divBdr>
        <w:top w:val="none" w:sz="0" w:space="0" w:color="auto"/>
        <w:left w:val="none" w:sz="0" w:space="0" w:color="auto"/>
        <w:bottom w:val="none" w:sz="0" w:space="0" w:color="auto"/>
        <w:right w:val="none" w:sz="0" w:space="0" w:color="auto"/>
      </w:divBdr>
    </w:div>
    <w:div w:id="460274358">
      <w:bodyDiv w:val="1"/>
      <w:marLeft w:val="0"/>
      <w:marRight w:val="0"/>
      <w:marTop w:val="0"/>
      <w:marBottom w:val="0"/>
      <w:divBdr>
        <w:top w:val="none" w:sz="0" w:space="0" w:color="auto"/>
        <w:left w:val="none" w:sz="0" w:space="0" w:color="auto"/>
        <w:bottom w:val="none" w:sz="0" w:space="0" w:color="auto"/>
        <w:right w:val="none" w:sz="0" w:space="0" w:color="auto"/>
      </w:divBdr>
    </w:div>
    <w:div w:id="468325178">
      <w:bodyDiv w:val="1"/>
      <w:marLeft w:val="0"/>
      <w:marRight w:val="0"/>
      <w:marTop w:val="0"/>
      <w:marBottom w:val="0"/>
      <w:divBdr>
        <w:top w:val="none" w:sz="0" w:space="0" w:color="auto"/>
        <w:left w:val="none" w:sz="0" w:space="0" w:color="auto"/>
        <w:bottom w:val="none" w:sz="0" w:space="0" w:color="auto"/>
        <w:right w:val="none" w:sz="0" w:space="0" w:color="auto"/>
      </w:divBdr>
    </w:div>
    <w:div w:id="525680802">
      <w:bodyDiv w:val="1"/>
      <w:marLeft w:val="0"/>
      <w:marRight w:val="0"/>
      <w:marTop w:val="0"/>
      <w:marBottom w:val="0"/>
      <w:divBdr>
        <w:top w:val="none" w:sz="0" w:space="0" w:color="auto"/>
        <w:left w:val="none" w:sz="0" w:space="0" w:color="auto"/>
        <w:bottom w:val="none" w:sz="0" w:space="0" w:color="auto"/>
        <w:right w:val="none" w:sz="0" w:space="0" w:color="auto"/>
      </w:divBdr>
    </w:div>
    <w:div w:id="528372602">
      <w:bodyDiv w:val="1"/>
      <w:marLeft w:val="0"/>
      <w:marRight w:val="0"/>
      <w:marTop w:val="0"/>
      <w:marBottom w:val="0"/>
      <w:divBdr>
        <w:top w:val="none" w:sz="0" w:space="0" w:color="auto"/>
        <w:left w:val="none" w:sz="0" w:space="0" w:color="auto"/>
        <w:bottom w:val="none" w:sz="0" w:space="0" w:color="auto"/>
        <w:right w:val="none" w:sz="0" w:space="0" w:color="auto"/>
      </w:divBdr>
    </w:div>
    <w:div w:id="569658576">
      <w:bodyDiv w:val="1"/>
      <w:marLeft w:val="0"/>
      <w:marRight w:val="0"/>
      <w:marTop w:val="0"/>
      <w:marBottom w:val="0"/>
      <w:divBdr>
        <w:top w:val="none" w:sz="0" w:space="0" w:color="auto"/>
        <w:left w:val="none" w:sz="0" w:space="0" w:color="auto"/>
        <w:bottom w:val="none" w:sz="0" w:space="0" w:color="auto"/>
        <w:right w:val="none" w:sz="0" w:space="0" w:color="auto"/>
      </w:divBdr>
    </w:div>
    <w:div w:id="632757518">
      <w:bodyDiv w:val="1"/>
      <w:marLeft w:val="0"/>
      <w:marRight w:val="0"/>
      <w:marTop w:val="0"/>
      <w:marBottom w:val="0"/>
      <w:divBdr>
        <w:top w:val="none" w:sz="0" w:space="0" w:color="auto"/>
        <w:left w:val="none" w:sz="0" w:space="0" w:color="auto"/>
        <w:bottom w:val="none" w:sz="0" w:space="0" w:color="auto"/>
        <w:right w:val="none" w:sz="0" w:space="0" w:color="auto"/>
      </w:divBdr>
    </w:div>
    <w:div w:id="654800316">
      <w:bodyDiv w:val="1"/>
      <w:marLeft w:val="0"/>
      <w:marRight w:val="0"/>
      <w:marTop w:val="0"/>
      <w:marBottom w:val="0"/>
      <w:divBdr>
        <w:top w:val="none" w:sz="0" w:space="0" w:color="auto"/>
        <w:left w:val="none" w:sz="0" w:space="0" w:color="auto"/>
        <w:bottom w:val="none" w:sz="0" w:space="0" w:color="auto"/>
        <w:right w:val="none" w:sz="0" w:space="0" w:color="auto"/>
      </w:divBdr>
    </w:div>
    <w:div w:id="680084511">
      <w:bodyDiv w:val="1"/>
      <w:marLeft w:val="0"/>
      <w:marRight w:val="0"/>
      <w:marTop w:val="0"/>
      <w:marBottom w:val="0"/>
      <w:divBdr>
        <w:top w:val="none" w:sz="0" w:space="0" w:color="auto"/>
        <w:left w:val="none" w:sz="0" w:space="0" w:color="auto"/>
        <w:bottom w:val="none" w:sz="0" w:space="0" w:color="auto"/>
        <w:right w:val="none" w:sz="0" w:space="0" w:color="auto"/>
      </w:divBdr>
    </w:div>
    <w:div w:id="760493178">
      <w:bodyDiv w:val="1"/>
      <w:marLeft w:val="0"/>
      <w:marRight w:val="0"/>
      <w:marTop w:val="0"/>
      <w:marBottom w:val="0"/>
      <w:divBdr>
        <w:top w:val="none" w:sz="0" w:space="0" w:color="auto"/>
        <w:left w:val="none" w:sz="0" w:space="0" w:color="auto"/>
        <w:bottom w:val="none" w:sz="0" w:space="0" w:color="auto"/>
        <w:right w:val="none" w:sz="0" w:space="0" w:color="auto"/>
      </w:divBdr>
    </w:div>
    <w:div w:id="939339881">
      <w:bodyDiv w:val="1"/>
      <w:marLeft w:val="0"/>
      <w:marRight w:val="0"/>
      <w:marTop w:val="0"/>
      <w:marBottom w:val="0"/>
      <w:divBdr>
        <w:top w:val="none" w:sz="0" w:space="0" w:color="auto"/>
        <w:left w:val="none" w:sz="0" w:space="0" w:color="auto"/>
        <w:bottom w:val="none" w:sz="0" w:space="0" w:color="auto"/>
        <w:right w:val="none" w:sz="0" w:space="0" w:color="auto"/>
      </w:divBdr>
    </w:div>
    <w:div w:id="1103959683">
      <w:bodyDiv w:val="1"/>
      <w:marLeft w:val="0"/>
      <w:marRight w:val="0"/>
      <w:marTop w:val="0"/>
      <w:marBottom w:val="0"/>
      <w:divBdr>
        <w:top w:val="none" w:sz="0" w:space="0" w:color="auto"/>
        <w:left w:val="none" w:sz="0" w:space="0" w:color="auto"/>
        <w:bottom w:val="none" w:sz="0" w:space="0" w:color="auto"/>
        <w:right w:val="none" w:sz="0" w:space="0" w:color="auto"/>
      </w:divBdr>
    </w:div>
    <w:div w:id="1106852001">
      <w:bodyDiv w:val="1"/>
      <w:marLeft w:val="0"/>
      <w:marRight w:val="0"/>
      <w:marTop w:val="0"/>
      <w:marBottom w:val="0"/>
      <w:divBdr>
        <w:top w:val="none" w:sz="0" w:space="0" w:color="auto"/>
        <w:left w:val="none" w:sz="0" w:space="0" w:color="auto"/>
        <w:bottom w:val="none" w:sz="0" w:space="0" w:color="auto"/>
        <w:right w:val="none" w:sz="0" w:space="0" w:color="auto"/>
      </w:divBdr>
    </w:div>
    <w:div w:id="1133718951">
      <w:bodyDiv w:val="1"/>
      <w:marLeft w:val="0"/>
      <w:marRight w:val="0"/>
      <w:marTop w:val="0"/>
      <w:marBottom w:val="0"/>
      <w:divBdr>
        <w:top w:val="none" w:sz="0" w:space="0" w:color="auto"/>
        <w:left w:val="none" w:sz="0" w:space="0" w:color="auto"/>
        <w:bottom w:val="none" w:sz="0" w:space="0" w:color="auto"/>
        <w:right w:val="none" w:sz="0" w:space="0" w:color="auto"/>
      </w:divBdr>
    </w:div>
    <w:div w:id="1242175665">
      <w:bodyDiv w:val="1"/>
      <w:marLeft w:val="0"/>
      <w:marRight w:val="0"/>
      <w:marTop w:val="0"/>
      <w:marBottom w:val="0"/>
      <w:divBdr>
        <w:top w:val="none" w:sz="0" w:space="0" w:color="auto"/>
        <w:left w:val="none" w:sz="0" w:space="0" w:color="auto"/>
        <w:bottom w:val="none" w:sz="0" w:space="0" w:color="auto"/>
        <w:right w:val="none" w:sz="0" w:space="0" w:color="auto"/>
      </w:divBdr>
    </w:div>
    <w:div w:id="1324552359">
      <w:bodyDiv w:val="1"/>
      <w:marLeft w:val="0"/>
      <w:marRight w:val="0"/>
      <w:marTop w:val="0"/>
      <w:marBottom w:val="0"/>
      <w:divBdr>
        <w:top w:val="none" w:sz="0" w:space="0" w:color="auto"/>
        <w:left w:val="none" w:sz="0" w:space="0" w:color="auto"/>
        <w:bottom w:val="none" w:sz="0" w:space="0" w:color="auto"/>
        <w:right w:val="none" w:sz="0" w:space="0" w:color="auto"/>
      </w:divBdr>
    </w:div>
    <w:div w:id="1332375031">
      <w:bodyDiv w:val="1"/>
      <w:marLeft w:val="0"/>
      <w:marRight w:val="0"/>
      <w:marTop w:val="0"/>
      <w:marBottom w:val="0"/>
      <w:divBdr>
        <w:top w:val="none" w:sz="0" w:space="0" w:color="auto"/>
        <w:left w:val="none" w:sz="0" w:space="0" w:color="auto"/>
        <w:bottom w:val="none" w:sz="0" w:space="0" w:color="auto"/>
        <w:right w:val="none" w:sz="0" w:space="0" w:color="auto"/>
      </w:divBdr>
    </w:div>
    <w:div w:id="1362364164">
      <w:bodyDiv w:val="1"/>
      <w:marLeft w:val="0"/>
      <w:marRight w:val="0"/>
      <w:marTop w:val="0"/>
      <w:marBottom w:val="0"/>
      <w:divBdr>
        <w:top w:val="none" w:sz="0" w:space="0" w:color="auto"/>
        <w:left w:val="none" w:sz="0" w:space="0" w:color="auto"/>
        <w:bottom w:val="none" w:sz="0" w:space="0" w:color="auto"/>
        <w:right w:val="none" w:sz="0" w:space="0" w:color="auto"/>
      </w:divBdr>
    </w:div>
    <w:div w:id="1420911412">
      <w:bodyDiv w:val="1"/>
      <w:marLeft w:val="0"/>
      <w:marRight w:val="0"/>
      <w:marTop w:val="0"/>
      <w:marBottom w:val="0"/>
      <w:divBdr>
        <w:top w:val="none" w:sz="0" w:space="0" w:color="auto"/>
        <w:left w:val="none" w:sz="0" w:space="0" w:color="auto"/>
        <w:bottom w:val="none" w:sz="0" w:space="0" w:color="auto"/>
        <w:right w:val="none" w:sz="0" w:space="0" w:color="auto"/>
      </w:divBdr>
    </w:div>
    <w:div w:id="1424835509">
      <w:bodyDiv w:val="1"/>
      <w:marLeft w:val="0"/>
      <w:marRight w:val="0"/>
      <w:marTop w:val="0"/>
      <w:marBottom w:val="0"/>
      <w:divBdr>
        <w:top w:val="none" w:sz="0" w:space="0" w:color="auto"/>
        <w:left w:val="none" w:sz="0" w:space="0" w:color="auto"/>
        <w:bottom w:val="none" w:sz="0" w:space="0" w:color="auto"/>
        <w:right w:val="none" w:sz="0" w:space="0" w:color="auto"/>
      </w:divBdr>
    </w:div>
    <w:div w:id="1467509641">
      <w:bodyDiv w:val="1"/>
      <w:marLeft w:val="0"/>
      <w:marRight w:val="0"/>
      <w:marTop w:val="0"/>
      <w:marBottom w:val="0"/>
      <w:divBdr>
        <w:top w:val="none" w:sz="0" w:space="0" w:color="auto"/>
        <w:left w:val="none" w:sz="0" w:space="0" w:color="auto"/>
        <w:bottom w:val="none" w:sz="0" w:space="0" w:color="auto"/>
        <w:right w:val="none" w:sz="0" w:space="0" w:color="auto"/>
      </w:divBdr>
    </w:div>
    <w:div w:id="1508322336">
      <w:bodyDiv w:val="1"/>
      <w:marLeft w:val="0"/>
      <w:marRight w:val="0"/>
      <w:marTop w:val="0"/>
      <w:marBottom w:val="0"/>
      <w:divBdr>
        <w:top w:val="none" w:sz="0" w:space="0" w:color="auto"/>
        <w:left w:val="none" w:sz="0" w:space="0" w:color="auto"/>
        <w:bottom w:val="none" w:sz="0" w:space="0" w:color="auto"/>
        <w:right w:val="none" w:sz="0" w:space="0" w:color="auto"/>
      </w:divBdr>
    </w:div>
    <w:div w:id="1524706923">
      <w:bodyDiv w:val="1"/>
      <w:marLeft w:val="0"/>
      <w:marRight w:val="0"/>
      <w:marTop w:val="0"/>
      <w:marBottom w:val="0"/>
      <w:divBdr>
        <w:top w:val="none" w:sz="0" w:space="0" w:color="auto"/>
        <w:left w:val="none" w:sz="0" w:space="0" w:color="auto"/>
        <w:bottom w:val="none" w:sz="0" w:space="0" w:color="auto"/>
        <w:right w:val="none" w:sz="0" w:space="0" w:color="auto"/>
      </w:divBdr>
    </w:div>
    <w:div w:id="1586188085">
      <w:bodyDiv w:val="1"/>
      <w:marLeft w:val="0"/>
      <w:marRight w:val="0"/>
      <w:marTop w:val="0"/>
      <w:marBottom w:val="0"/>
      <w:divBdr>
        <w:top w:val="none" w:sz="0" w:space="0" w:color="auto"/>
        <w:left w:val="none" w:sz="0" w:space="0" w:color="auto"/>
        <w:bottom w:val="none" w:sz="0" w:space="0" w:color="auto"/>
        <w:right w:val="none" w:sz="0" w:space="0" w:color="auto"/>
      </w:divBdr>
    </w:div>
    <w:div w:id="1590850080">
      <w:bodyDiv w:val="1"/>
      <w:marLeft w:val="0"/>
      <w:marRight w:val="0"/>
      <w:marTop w:val="0"/>
      <w:marBottom w:val="0"/>
      <w:divBdr>
        <w:top w:val="none" w:sz="0" w:space="0" w:color="auto"/>
        <w:left w:val="none" w:sz="0" w:space="0" w:color="auto"/>
        <w:bottom w:val="none" w:sz="0" w:space="0" w:color="auto"/>
        <w:right w:val="none" w:sz="0" w:space="0" w:color="auto"/>
      </w:divBdr>
    </w:div>
    <w:div w:id="1591427914">
      <w:bodyDiv w:val="1"/>
      <w:marLeft w:val="0"/>
      <w:marRight w:val="0"/>
      <w:marTop w:val="0"/>
      <w:marBottom w:val="0"/>
      <w:divBdr>
        <w:top w:val="none" w:sz="0" w:space="0" w:color="auto"/>
        <w:left w:val="none" w:sz="0" w:space="0" w:color="auto"/>
        <w:bottom w:val="none" w:sz="0" w:space="0" w:color="auto"/>
        <w:right w:val="none" w:sz="0" w:space="0" w:color="auto"/>
      </w:divBdr>
    </w:div>
    <w:div w:id="1622806027">
      <w:bodyDiv w:val="1"/>
      <w:marLeft w:val="0"/>
      <w:marRight w:val="0"/>
      <w:marTop w:val="0"/>
      <w:marBottom w:val="0"/>
      <w:divBdr>
        <w:top w:val="none" w:sz="0" w:space="0" w:color="auto"/>
        <w:left w:val="none" w:sz="0" w:space="0" w:color="auto"/>
        <w:bottom w:val="none" w:sz="0" w:space="0" w:color="auto"/>
        <w:right w:val="none" w:sz="0" w:space="0" w:color="auto"/>
      </w:divBdr>
    </w:div>
    <w:div w:id="1647205655">
      <w:bodyDiv w:val="1"/>
      <w:marLeft w:val="0"/>
      <w:marRight w:val="0"/>
      <w:marTop w:val="0"/>
      <w:marBottom w:val="0"/>
      <w:divBdr>
        <w:top w:val="none" w:sz="0" w:space="0" w:color="auto"/>
        <w:left w:val="none" w:sz="0" w:space="0" w:color="auto"/>
        <w:bottom w:val="none" w:sz="0" w:space="0" w:color="auto"/>
        <w:right w:val="none" w:sz="0" w:space="0" w:color="auto"/>
      </w:divBdr>
    </w:div>
    <w:div w:id="1709336886">
      <w:bodyDiv w:val="1"/>
      <w:marLeft w:val="0"/>
      <w:marRight w:val="0"/>
      <w:marTop w:val="0"/>
      <w:marBottom w:val="0"/>
      <w:divBdr>
        <w:top w:val="none" w:sz="0" w:space="0" w:color="auto"/>
        <w:left w:val="none" w:sz="0" w:space="0" w:color="auto"/>
        <w:bottom w:val="none" w:sz="0" w:space="0" w:color="auto"/>
        <w:right w:val="none" w:sz="0" w:space="0" w:color="auto"/>
      </w:divBdr>
    </w:div>
    <w:div w:id="1719280694">
      <w:bodyDiv w:val="1"/>
      <w:marLeft w:val="0"/>
      <w:marRight w:val="0"/>
      <w:marTop w:val="0"/>
      <w:marBottom w:val="0"/>
      <w:divBdr>
        <w:top w:val="none" w:sz="0" w:space="0" w:color="auto"/>
        <w:left w:val="none" w:sz="0" w:space="0" w:color="auto"/>
        <w:bottom w:val="none" w:sz="0" w:space="0" w:color="auto"/>
        <w:right w:val="none" w:sz="0" w:space="0" w:color="auto"/>
      </w:divBdr>
    </w:div>
    <w:div w:id="1779832290">
      <w:bodyDiv w:val="1"/>
      <w:marLeft w:val="0"/>
      <w:marRight w:val="0"/>
      <w:marTop w:val="0"/>
      <w:marBottom w:val="0"/>
      <w:divBdr>
        <w:top w:val="none" w:sz="0" w:space="0" w:color="auto"/>
        <w:left w:val="none" w:sz="0" w:space="0" w:color="auto"/>
        <w:bottom w:val="none" w:sz="0" w:space="0" w:color="auto"/>
        <w:right w:val="none" w:sz="0" w:space="0" w:color="auto"/>
      </w:divBdr>
    </w:div>
    <w:div w:id="1785147425">
      <w:bodyDiv w:val="1"/>
      <w:marLeft w:val="0"/>
      <w:marRight w:val="0"/>
      <w:marTop w:val="0"/>
      <w:marBottom w:val="0"/>
      <w:divBdr>
        <w:top w:val="none" w:sz="0" w:space="0" w:color="auto"/>
        <w:left w:val="none" w:sz="0" w:space="0" w:color="auto"/>
        <w:bottom w:val="none" w:sz="0" w:space="0" w:color="auto"/>
        <w:right w:val="none" w:sz="0" w:space="0" w:color="auto"/>
      </w:divBdr>
    </w:div>
    <w:div w:id="1818839726">
      <w:bodyDiv w:val="1"/>
      <w:marLeft w:val="0"/>
      <w:marRight w:val="0"/>
      <w:marTop w:val="0"/>
      <w:marBottom w:val="0"/>
      <w:divBdr>
        <w:top w:val="none" w:sz="0" w:space="0" w:color="auto"/>
        <w:left w:val="none" w:sz="0" w:space="0" w:color="auto"/>
        <w:bottom w:val="none" w:sz="0" w:space="0" w:color="auto"/>
        <w:right w:val="none" w:sz="0" w:space="0" w:color="auto"/>
      </w:divBdr>
    </w:div>
    <w:div w:id="1859345855">
      <w:bodyDiv w:val="1"/>
      <w:marLeft w:val="0"/>
      <w:marRight w:val="0"/>
      <w:marTop w:val="0"/>
      <w:marBottom w:val="0"/>
      <w:divBdr>
        <w:top w:val="none" w:sz="0" w:space="0" w:color="auto"/>
        <w:left w:val="none" w:sz="0" w:space="0" w:color="auto"/>
        <w:bottom w:val="none" w:sz="0" w:space="0" w:color="auto"/>
        <w:right w:val="none" w:sz="0" w:space="0" w:color="auto"/>
      </w:divBdr>
    </w:div>
    <w:div w:id="2013220421">
      <w:bodyDiv w:val="1"/>
      <w:marLeft w:val="0"/>
      <w:marRight w:val="0"/>
      <w:marTop w:val="0"/>
      <w:marBottom w:val="0"/>
      <w:divBdr>
        <w:top w:val="none" w:sz="0" w:space="0" w:color="auto"/>
        <w:left w:val="none" w:sz="0" w:space="0" w:color="auto"/>
        <w:bottom w:val="none" w:sz="0" w:space="0" w:color="auto"/>
        <w:right w:val="none" w:sz="0" w:space="0" w:color="auto"/>
      </w:divBdr>
    </w:div>
    <w:div w:id="2049600008">
      <w:bodyDiv w:val="1"/>
      <w:marLeft w:val="0"/>
      <w:marRight w:val="0"/>
      <w:marTop w:val="0"/>
      <w:marBottom w:val="0"/>
      <w:divBdr>
        <w:top w:val="none" w:sz="0" w:space="0" w:color="auto"/>
        <w:left w:val="none" w:sz="0" w:space="0" w:color="auto"/>
        <w:bottom w:val="none" w:sz="0" w:space="0" w:color="auto"/>
        <w:right w:val="none" w:sz="0" w:space="0" w:color="auto"/>
      </w:divBdr>
    </w:div>
    <w:div w:id="2058771043">
      <w:bodyDiv w:val="1"/>
      <w:marLeft w:val="0"/>
      <w:marRight w:val="0"/>
      <w:marTop w:val="0"/>
      <w:marBottom w:val="0"/>
      <w:divBdr>
        <w:top w:val="none" w:sz="0" w:space="0" w:color="auto"/>
        <w:left w:val="none" w:sz="0" w:space="0" w:color="auto"/>
        <w:bottom w:val="none" w:sz="0" w:space="0" w:color="auto"/>
        <w:right w:val="none" w:sz="0" w:space="0" w:color="auto"/>
      </w:divBdr>
    </w:div>
    <w:div w:id="2092312092">
      <w:bodyDiv w:val="1"/>
      <w:marLeft w:val="0"/>
      <w:marRight w:val="0"/>
      <w:marTop w:val="0"/>
      <w:marBottom w:val="0"/>
      <w:divBdr>
        <w:top w:val="none" w:sz="0" w:space="0" w:color="auto"/>
        <w:left w:val="none" w:sz="0" w:space="0" w:color="auto"/>
        <w:bottom w:val="none" w:sz="0" w:space="0" w:color="auto"/>
        <w:right w:val="none" w:sz="0" w:space="0" w:color="auto"/>
      </w:divBdr>
    </w:div>
    <w:div w:id="2140223888">
      <w:bodyDiv w:val="1"/>
      <w:marLeft w:val="0"/>
      <w:marRight w:val="0"/>
      <w:marTop w:val="0"/>
      <w:marBottom w:val="0"/>
      <w:divBdr>
        <w:top w:val="none" w:sz="0" w:space="0" w:color="auto"/>
        <w:left w:val="none" w:sz="0" w:space="0" w:color="auto"/>
        <w:bottom w:val="none" w:sz="0" w:space="0" w:color="auto"/>
        <w:right w:val="none" w:sz="0" w:space="0" w:color="auto"/>
      </w:divBdr>
    </w:div>
    <w:div w:id="214600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18</Pages>
  <Words>6417</Words>
  <Characters>36579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DKSuantak</dc:creator>
  <cp:keywords/>
  <dc:description/>
  <cp:lastModifiedBy>DKSuantak</cp:lastModifiedBy>
  <cp:revision>180</cp:revision>
  <cp:lastPrinted>2014-05-15T11:35:00Z</cp:lastPrinted>
  <dcterms:created xsi:type="dcterms:W3CDTF">2014-03-21T05:52:00Z</dcterms:created>
  <dcterms:modified xsi:type="dcterms:W3CDTF">2014-05-26T11:12:00Z</dcterms:modified>
</cp:coreProperties>
</file>